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BF2A5B">
            <w:pPr>
              <w:rPr>
                <w:rFonts w:cstheme="minorHAnsi"/>
                <w:b/>
                <w:color w:val="000000" w:themeColor="text1"/>
                <w:sz w:val="28"/>
                <w:szCs w:val="24"/>
              </w:rPr>
            </w:pPr>
            <w:bookmarkStart w:id="0" w:name="_GoBack" w:colFirst="1" w:colLast="1"/>
            <w:r>
              <w:rPr>
                <w:rFonts w:cstheme="minorHAnsi"/>
                <w:b/>
                <w:color w:val="000000" w:themeColor="text1"/>
                <w:sz w:val="28"/>
                <w:szCs w:val="24"/>
              </w:rPr>
              <w:t>Thematic Area</w:t>
            </w:r>
          </w:p>
        </w:tc>
        <w:tc>
          <w:tcPr>
            <w:tcW w:w="10206" w:type="dxa"/>
          </w:tcPr>
          <w:p w:rsidR="0073348E" w:rsidRPr="004335A4" w:rsidRDefault="003902B9" w:rsidP="00A03869">
            <w:pPr>
              <w:rPr>
                <w:rFonts w:cstheme="minorHAnsi"/>
                <w:b/>
                <w:color w:val="000000" w:themeColor="text1"/>
                <w:sz w:val="28"/>
                <w:szCs w:val="24"/>
              </w:rPr>
            </w:pPr>
            <w:r>
              <w:rPr>
                <w:rFonts w:cstheme="minorHAnsi"/>
                <w:b/>
                <w:color w:val="000000" w:themeColor="text1"/>
                <w:sz w:val="28"/>
                <w:szCs w:val="24"/>
              </w:rPr>
              <w:t>Classroom Management in Further Education</w:t>
            </w:r>
          </w:p>
        </w:tc>
      </w:tr>
      <w:bookmarkEnd w:id="0"/>
    </w:tbl>
    <w:p w:rsidR="00E457E1" w:rsidRDefault="00E457E1">
      <w:pPr>
        <w:rPr>
          <w:rFonts w:cstheme="minorHAnsi"/>
          <w:b/>
          <w:color w:val="000000" w:themeColor="text1"/>
          <w:sz w:val="28"/>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w:t>
      </w:r>
      <w:r w:rsidR="00BF2A5B">
        <w:rPr>
          <w:rFonts w:cstheme="minorHAnsi"/>
          <w:b/>
          <w:color w:val="000000" w:themeColor="text1"/>
          <w:sz w:val="28"/>
          <w:szCs w:val="24"/>
        </w:rPr>
        <w:t>implementation of the thematic area in FET</w:t>
      </w:r>
      <w:r w:rsidR="00527E52" w:rsidRPr="00164A0C">
        <w:rPr>
          <w:rFonts w:cstheme="minorHAnsi"/>
          <w:b/>
          <w:color w:val="000000" w:themeColor="text1"/>
          <w:sz w:val="28"/>
          <w:szCs w:val="24"/>
        </w:rPr>
        <w:t>:</w:t>
      </w:r>
    </w:p>
    <w:tbl>
      <w:tblPr>
        <w:tblStyle w:val="TableGrid"/>
        <w:tblW w:w="14647" w:type="dxa"/>
        <w:tblInd w:w="108" w:type="dxa"/>
        <w:tblLayout w:type="fixed"/>
        <w:tblLook w:val="04A0" w:firstRow="1" w:lastRow="0" w:firstColumn="1" w:lastColumn="0" w:noHBand="0" w:noVBand="1"/>
      </w:tblPr>
      <w:tblGrid>
        <w:gridCol w:w="1957"/>
        <w:gridCol w:w="1587"/>
        <w:gridCol w:w="4536"/>
        <w:gridCol w:w="2268"/>
        <w:gridCol w:w="4299"/>
      </w:tblGrid>
      <w:tr w:rsidR="002E51EC" w:rsidTr="00B74981">
        <w:tc>
          <w:tcPr>
            <w:tcW w:w="1957"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587"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4299"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A63A95" w:rsidRPr="00A63A95" w:rsidTr="00B74981">
        <w:tc>
          <w:tcPr>
            <w:tcW w:w="1957" w:type="dxa"/>
          </w:tcPr>
          <w:p w:rsidR="00FA20AF" w:rsidRPr="00FA20AF" w:rsidRDefault="00FA20AF" w:rsidP="00FA20AF">
            <w:pPr>
              <w:shd w:val="clear" w:color="auto" w:fill="FFFFFF"/>
              <w:spacing w:line="288" w:lineRule="atLeast"/>
              <w:outlineLvl w:val="0"/>
              <w:rPr>
                <w:rFonts w:eastAsia="Times New Roman" w:cs="Arial"/>
                <w:bCs/>
                <w:kern w:val="36"/>
                <w:sz w:val="24"/>
                <w:szCs w:val="24"/>
                <w:lang w:eastAsia="en-IE"/>
              </w:rPr>
            </w:pPr>
            <w:r w:rsidRPr="00FA20AF">
              <w:rPr>
                <w:rFonts w:eastAsia="Times New Roman" w:cs="Arial"/>
                <w:bCs/>
                <w:kern w:val="36"/>
                <w:sz w:val="24"/>
                <w:szCs w:val="24"/>
                <w:lang w:eastAsia="en-IE"/>
              </w:rPr>
              <w:t>How to Manage Behaviour in Further Education</w:t>
            </w:r>
            <w:r w:rsidR="00F3401C" w:rsidRPr="00A63A95">
              <w:rPr>
                <w:rFonts w:eastAsia="Times New Roman" w:cs="Arial"/>
                <w:bCs/>
                <w:kern w:val="36"/>
                <w:sz w:val="24"/>
                <w:szCs w:val="24"/>
                <w:lang w:eastAsia="en-IE"/>
              </w:rPr>
              <w:t xml:space="preserve"> </w:t>
            </w:r>
            <w:r w:rsidR="00E457E1" w:rsidRPr="00A63A95">
              <w:rPr>
                <w:rFonts w:eastAsia="Times New Roman" w:cs="Arial"/>
                <w:bCs/>
                <w:kern w:val="36"/>
                <w:sz w:val="24"/>
                <w:szCs w:val="24"/>
                <w:lang w:eastAsia="en-IE"/>
              </w:rPr>
              <w:t>(</w:t>
            </w:r>
            <w:r w:rsidR="00F3401C" w:rsidRPr="00A63A95">
              <w:rPr>
                <w:rFonts w:eastAsia="Times New Roman" w:cs="Arial"/>
                <w:bCs/>
                <w:kern w:val="36"/>
                <w:sz w:val="24"/>
                <w:szCs w:val="24"/>
                <w:lang w:eastAsia="en-IE"/>
              </w:rPr>
              <w:t>2012)</w:t>
            </w:r>
          </w:p>
          <w:p w:rsidR="00B14215" w:rsidRPr="00A63A95" w:rsidRDefault="00B14215" w:rsidP="00FA20AF">
            <w:pPr>
              <w:rPr>
                <w:rFonts w:cstheme="minorHAnsi"/>
                <w:sz w:val="24"/>
                <w:szCs w:val="24"/>
                <w:shd w:val="clear" w:color="auto" w:fill="FFFFFF"/>
              </w:rPr>
            </w:pPr>
          </w:p>
        </w:tc>
        <w:tc>
          <w:tcPr>
            <w:tcW w:w="1587" w:type="dxa"/>
          </w:tcPr>
          <w:p w:rsidR="00B14215" w:rsidRPr="00A63A95" w:rsidRDefault="00F3401C"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Text book</w:t>
            </w:r>
          </w:p>
          <w:p w:rsidR="00E457E1" w:rsidRPr="00A63A95" w:rsidRDefault="00E457E1" w:rsidP="00E7121D">
            <w:pPr>
              <w:rPr>
                <w:rFonts w:eastAsia="Times New Roman" w:cstheme="minorHAnsi"/>
                <w:kern w:val="36"/>
                <w:sz w:val="24"/>
                <w:szCs w:val="24"/>
                <w:lang w:eastAsia="en-IE"/>
              </w:rPr>
            </w:pPr>
          </w:p>
          <w:p w:rsidR="00E457E1" w:rsidRPr="00A63A95" w:rsidRDefault="00E457E1" w:rsidP="00E7121D">
            <w:pPr>
              <w:rPr>
                <w:rFonts w:eastAsia="Times New Roman" w:cstheme="minorHAnsi"/>
                <w:kern w:val="36"/>
                <w:sz w:val="24"/>
                <w:szCs w:val="24"/>
                <w:lang w:eastAsia="en-IE"/>
              </w:rPr>
            </w:pPr>
          </w:p>
          <w:p w:rsidR="00E457E1" w:rsidRPr="00A63A95" w:rsidRDefault="00E457E1"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Website</w:t>
            </w:r>
          </w:p>
        </w:tc>
        <w:tc>
          <w:tcPr>
            <w:tcW w:w="4536" w:type="dxa"/>
          </w:tcPr>
          <w:p w:rsidR="00B14215" w:rsidRPr="00A63A95" w:rsidRDefault="00F3401C" w:rsidP="00E7121D">
            <w:pPr>
              <w:rPr>
                <w:rFonts w:cstheme="minorHAnsi"/>
                <w:sz w:val="24"/>
                <w:szCs w:val="24"/>
              </w:rPr>
            </w:pPr>
            <w:r w:rsidRPr="00A63A95">
              <w:rPr>
                <w:rFonts w:cstheme="minorHAnsi"/>
                <w:sz w:val="24"/>
                <w:szCs w:val="24"/>
              </w:rPr>
              <w:t xml:space="preserve">Highlights on </w:t>
            </w:r>
            <w:r w:rsidR="00E457E1" w:rsidRPr="00A63A95">
              <w:rPr>
                <w:rFonts w:cstheme="minorHAnsi"/>
                <w:sz w:val="24"/>
                <w:szCs w:val="24"/>
              </w:rPr>
              <w:t xml:space="preserve">the </w:t>
            </w:r>
            <w:r w:rsidRPr="00A63A95">
              <w:rPr>
                <w:rFonts w:cstheme="minorHAnsi"/>
                <w:sz w:val="24"/>
                <w:szCs w:val="24"/>
              </w:rPr>
              <w:t>different behaviours, creating positive learning environment, effective strategies to use with students displaying challenging behaviour, importance of body language, managing anger and confrontation, managing difficult groups, staff development activities…</w:t>
            </w:r>
            <w:r w:rsidR="003957FB" w:rsidRPr="00A63A95">
              <w:rPr>
                <w:rFonts w:cstheme="minorHAnsi"/>
                <w:sz w:val="24"/>
                <w:szCs w:val="24"/>
              </w:rPr>
              <w:t>etc.</w:t>
            </w:r>
          </w:p>
        </w:tc>
        <w:tc>
          <w:tcPr>
            <w:tcW w:w="2268" w:type="dxa"/>
          </w:tcPr>
          <w:p w:rsidR="00B14215" w:rsidRPr="00A63A95" w:rsidRDefault="00F3401C" w:rsidP="00E7121D">
            <w:pPr>
              <w:rPr>
                <w:rFonts w:cstheme="minorHAnsi"/>
                <w:sz w:val="24"/>
                <w:szCs w:val="24"/>
              </w:rPr>
            </w:pPr>
            <w:r w:rsidRPr="00A63A95">
              <w:rPr>
                <w:rFonts w:eastAsia="Times New Roman" w:cs="Arial"/>
                <w:sz w:val="24"/>
                <w:szCs w:val="24"/>
                <w:shd w:val="clear" w:color="auto" w:fill="FFFFFF"/>
                <w:lang w:eastAsia="en-IE"/>
              </w:rPr>
              <w:t xml:space="preserve"> Dave Vizard </w:t>
            </w:r>
          </w:p>
        </w:tc>
        <w:tc>
          <w:tcPr>
            <w:tcW w:w="4299" w:type="dxa"/>
          </w:tcPr>
          <w:p w:rsidR="00F3401C" w:rsidRPr="00A63A95" w:rsidRDefault="003957FB" w:rsidP="00D77DD0">
            <w:pPr>
              <w:rPr>
                <w:sz w:val="24"/>
                <w:szCs w:val="24"/>
              </w:rPr>
            </w:pPr>
            <w:hyperlink r:id="rId8" w:anchor="v=onepage&amp;q=CLASSROOM%20MANAGEMENT%20IN%20further%20education&amp;f=false" w:history="1">
              <w:r w:rsidR="00D538AD" w:rsidRPr="008D15E0">
                <w:rPr>
                  <w:rStyle w:val="Hyperlink"/>
                  <w:sz w:val="24"/>
                  <w:szCs w:val="24"/>
                </w:rPr>
                <w:t>https://books.google.ie/books?id=vZUQ6Q3bM6QC&amp;printsec=frontcover&amp;dq=CLASSROOM+MANAGEMENT+IN+further+education&amp;hl=en&amp;sa=X&amp;ved=0ahUKEwisy_amldPOAhUmLMAKHTT1AuoQ6AEIHTAA#v=onepage&amp;q=CLASSROOM%20MANAGEMENT%20IN%20further%20education&amp;f=false</w:t>
              </w:r>
            </w:hyperlink>
            <w:r w:rsidR="00F3401C" w:rsidRPr="00A63A95">
              <w:rPr>
                <w:sz w:val="24"/>
                <w:szCs w:val="24"/>
              </w:rPr>
              <w:t xml:space="preserve"> ( Via Google Chrome)</w:t>
            </w:r>
          </w:p>
        </w:tc>
      </w:tr>
      <w:tr w:rsidR="00A63A95" w:rsidRPr="00A63A95" w:rsidTr="00B74981">
        <w:tc>
          <w:tcPr>
            <w:tcW w:w="1957" w:type="dxa"/>
          </w:tcPr>
          <w:p w:rsidR="00D538AD" w:rsidRPr="00A63A95" w:rsidRDefault="00637DA4" w:rsidP="00637DA4">
            <w:pPr>
              <w:shd w:val="clear" w:color="auto" w:fill="FFFFFF"/>
              <w:spacing w:line="288" w:lineRule="atLeast"/>
              <w:outlineLvl w:val="0"/>
              <w:rPr>
                <w:rFonts w:eastAsia="Times New Roman" w:cs="Arial"/>
                <w:bCs/>
                <w:kern w:val="36"/>
                <w:sz w:val="24"/>
                <w:szCs w:val="24"/>
                <w:lang w:eastAsia="en-IE"/>
              </w:rPr>
            </w:pPr>
            <w:r w:rsidRPr="00637DA4">
              <w:rPr>
                <w:rFonts w:eastAsia="Times New Roman" w:cs="Arial"/>
                <w:bCs/>
                <w:kern w:val="36"/>
                <w:sz w:val="24"/>
                <w:szCs w:val="24"/>
                <w:lang w:eastAsia="en-IE"/>
              </w:rPr>
              <w:t>500 Tips for Further and Continuing Education Lecturers</w:t>
            </w:r>
            <w:r w:rsidRPr="00A63A95">
              <w:rPr>
                <w:rFonts w:eastAsia="Times New Roman" w:cs="Arial"/>
                <w:bCs/>
                <w:kern w:val="36"/>
                <w:sz w:val="24"/>
                <w:szCs w:val="24"/>
                <w:lang w:eastAsia="en-IE"/>
              </w:rPr>
              <w:t xml:space="preserve"> (2013)</w:t>
            </w:r>
          </w:p>
          <w:p w:rsidR="00D538AD" w:rsidRPr="00A63A95" w:rsidRDefault="00D538AD" w:rsidP="00637DA4">
            <w:pPr>
              <w:shd w:val="clear" w:color="auto" w:fill="FFFFFF"/>
              <w:spacing w:line="288" w:lineRule="atLeast"/>
              <w:outlineLvl w:val="0"/>
              <w:rPr>
                <w:rFonts w:eastAsia="Times New Roman" w:cs="Arial"/>
                <w:bCs/>
                <w:kern w:val="36"/>
                <w:sz w:val="24"/>
                <w:szCs w:val="24"/>
                <w:lang w:eastAsia="en-IE"/>
              </w:rPr>
            </w:pPr>
          </w:p>
          <w:p w:rsidR="00D538AD" w:rsidRPr="00A63A95" w:rsidRDefault="00D538AD" w:rsidP="00637DA4">
            <w:pPr>
              <w:shd w:val="clear" w:color="auto" w:fill="FFFFFF"/>
              <w:spacing w:line="288" w:lineRule="atLeast"/>
              <w:outlineLvl w:val="0"/>
              <w:rPr>
                <w:rFonts w:eastAsia="Times New Roman" w:cs="Arial"/>
                <w:bCs/>
                <w:kern w:val="36"/>
                <w:sz w:val="24"/>
                <w:szCs w:val="24"/>
                <w:lang w:eastAsia="en-IE"/>
              </w:rPr>
            </w:pPr>
          </w:p>
        </w:tc>
        <w:tc>
          <w:tcPr>
            <w:tcW w:w="1587" w:type="dxa"/>
          </w:tcPr>
          <w:p w:rsidR="00B14215" w:rsidRPr="00A63A95" w:rsidRDefault="00637DA4"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Textbook</w:t>
            </w:r>
          </w:p>
          <w:p w:rsidR="00E457E1" w:rsidRPr="00A63A95" w:rsidRDefault="00E457E1" w:rsidP="00E7121D">
            <w:pPr>
              <w:rPr>
                <w:rFonts w:eastAsia="Times New Roman" w:cstheme="minorHAnsi"/>
                <w:kern w:val="36"/>
                <w:sz w:val="24"/>
                <w:szCs w:val="24"/>
                <w:lang w:eastAsia="en-IE"/>
              </w:rPr>
            </w:pPr>
          </w:p>
          <w:p w:rsidR="00E457E1" w:rsidRPr="00A63A95" w:rsidRDefault="00E457E1"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Website</w:t>
            </w:r>
          </w:p>
        </w:tc>
        <w:tc>
          <w:tcPr>
            <w:tcW w:w="4536" w:type="dxa"/>
          </w:tcPr>
          <w:p w:rsidR="00B14215" w:rsidRPr="00A63A95" w:rsidRDefault="00A02979" w:rsidP="00E7121D">
            <w:pPr>
              <w:rPr>
                <w:rFonts w:cstheme="minorHAnsi"/>
                <w:sz w:val="24"/>
                <w:szCs w:val="24"/>
              </w:rPr>
            </w:pPr>
            <w:r w:rsidRPr="00A63A95">
              <w:rPr>
                <w:rFonts w:cstheme="minorHAnsi"/>
                <w:sz w:val="24"/>
                <w:szCs w:val="24"/>
              </w:rPr>
              <w:t xml:space="preserve">12 Tips on Class Room Management ( </w:t>
            </w:r>
            <w:r w:rsidR="003957FB" w:rsidRPr="00A63A95">
              <w:rPr>
                <w:rFonts w:cstheme="minorHAnsi"/>
                <w:sz w:val="24"/>
                <w:szCs w:val="24"/>
              </w:rPr>
              <w:t>Pg.</w:t>
            </w:r>
            <w:r w:rsidRPr="00A63A95">
              <w:rPr>
                <w:rFonts w:cstheme="minorHAnsi"/>
                <w:sz w:val="24"/>
                <w:szCs w:val="24"/>
              </w:rPr>
              <w:t xml:space="preserve"> 27)</w:t>
            </w:r>
          </w:p>
        </w:tc>
        <w:tc>
          <w:tcPr>
            <w:tcW w:w="2268" w:type="dxa"/>
          </w:tcPr>
          <w:p w:rsidR="00B14215" w:rsidRPr="00A63A95" w:rsidRDefault="00637DA4" w:rsidP="00637DA4">
            <w:pPr>
              <w:rPr>
                <w:rFonts w:cstheme="minorHAnsi"/>
                <w:sz w:val="24"/>
                <w:szCs w:val="24"/>
              </w:rPr>
            </w:pPr>
            <w:r w:rsidRPr="00A63A95">
              <w:rPr>
                <w:rFonts w:eastAsia="Times New Roman" w:cs="Arial"/>
                <w:sz w:val="24"/>
                <w:szCs w:val="24"/>
                <w:shd w:val="clear" w:color="auto" w:fill="FFFFFF"/>
                <w:lang w:eastAsia="en-IE"/>
              </w:rPr>
              <w:t>David Anderson, Sally Brown and Phil Race</w:t>
            </w:r>
          </w:p>
        </w:tc>
        <w:tc>
          <w:tcPr>
            <w:tcW w:w="4299" w:type="dxa"/>
          </w:tcPr>
          <w:p w:rsidR="00637DA4" w:rsidRPr="00A63A95" w:rsidRDefault="003957FB" w:rsidP="00B74981">
            <w:pPr>
              <w:rPr>
                <w:sz w:val="24"/>
                <w:szCs w:val="24"/>
              </w:rPr>
            </w:pPr>
            <w:hyperlink r:id="rId9" w:anchor="v=onepage&amp;q=CLASSROOM%20MANAGEMENT%20IN%20further%20education&amp;f=false" w:history="1">
              <w:r w:rsidR="00637DA4" w:rsidRPr="008D15E0">
                <w:rPr>
                  <w:rStyle w:val="Hyperlink"/>
                  <w:sz w:val="24"/>
                  <w:szCs w:val="24"/>
                </w:rPr>
                <w:t>https://books.google.ie/books?id=z3q3AwAAQBAJ&amp;pg=PA27&amp;dq=CLASSROOM+MANAGEMENT+IN+further+education&amp;hl=en&amp;sa=X&amp;ved=0ahUKEwisy_amldPOAhUmLMAKHTT1AuoQ6AEISzAH#v=onepage&amp;q=CLASSROOM%20MANAGEMENT%20IN%20further%20education&amp;f=false</w:t>
              </w:r>
            </w:hyperlink>
          </w:p>
        </w:tc>
      </w:tr>
      <w:tr w:rsidR="00A63A95" w:rsidRPr="00A63A95" w:rsidTr="00B74981">
        <w:tc>
          <w:tcPr>
            <w:tcW w:w="1957" w:type="dxa"/>
          </w:tcPr>
          <w:p w:rsidR="00D538AD" w:rsidRPr="00A63A95" w:rsidRDefault="003957FB" w:rsidP="00B74981">
            <w:pPr>
              <w:spacing w:line="244" w:lineRule="atLeast"/>
              <w:rPr>
                <w:rFonts w:cstheme="minorHAnsi"/>
                <w:sz w:val="24"/>
                <w:szCs w:val="24"/>
                <w:shd w:val="clear" w:color="auto" w:fill="FFFFFF"/>
              </w:rPr>
            </w:pPr>
            <w:hyperlink r:id="rId10" w:tooltip="Teaching in Further Education: An Outline of Principles and Practice" w:history="1">
              <w:r w:rsidR="00D538AD" w:rsidRPr="00A63A95">
                <w:rPr>
                  <w:sz w:val="24"/>
                  <w:szCs w:val="24"/>
                </w:rPr>
                <w:t>T</w:t>
              </w:r>
              <w:r w:rsidR="00D538AD" w:rsidRPr="00A63A95">
                <w:rPr>
                  <w:rFonts w:cs="Arial"/>
                  <w:sz w:val="24"/>
                  <w:szCs w:val="24"/>
                  <w:shd w:val="clear" w:color="auto" w:fill="FFFFFF"/>
                </w:rPr>
                <w:t>eaching in Further Education: An Outline of Principles and Practice</w:t>
              </w:r>
              <w:r w:rsidR="00B74981" w:rsidRPr="00A63A95">
                <w:rPr>
                  <w:rFonts w:cs="Arial"/>
                  <w:sz w:val="24"/>
                  <w:szCs w:val="24"/>
                  <w:shd w:val="clear" w:color="auto" w:fill="FFFFFF"/>
                </w:rPr>
                <w:t xml:space="preserve"> </w:t>
              </w:r>
              <w:r w:rsidR="00B74981" w:rsidRPr="00A63A95">
                <w:rPr>
                  <w:rStyle w:val="a-size-small"/>
                  <w:rFonts w:cs="Arial"/>
                  <w:sz w:val="24"/>
                  <w:szCs w:val="24"/>
                </w:rPr>
                <w:t>(2013)</w:t>
              </w:r>
            </w:hyperlink>
          </w:p>
        </w:tc>
        <w:tc>
          <w:tcPr>
            <w:tcW w:w="1587" w:type="dxa"/>
          </w:tcPr>
          <w:p w:rsidR="00D538AD" w:rsidRDefault="00D538AD" w:rsidP="001D68B3">
            <w:pPr>
              <w:rPr>
                <w:rFonts w:eastAsia="Times New Roman" w:cstheme="minorHAnsi"/>
                <w:kern w:val="36"/>
                <w:sz w:val="24"/>
                <w:szCs w:val="24"/>
                <w:lang w:eastAsia="en-IE"/>
              </w:rPr>
            </w:pPr>
            <w:r w:rsidRPr="00A63A95">
              <w:rPr>
                <w:rFonts w:eastAsia="Times New Roman" w:cstheme="minorHAnsi"/>
                <w:kern w:val="36"/>
                <w:sz w:val="24"/>
                <w:szCs w:val="24"/>
                <w:lang w:eastAsia="en-IE"/>
              </w:rPr>
              <w:t>Text book</w:t>
            </w:r>
          </w:p>
          <w:p w:rsidR="002E7114" w:rsidRDefault="002E7114" w:rsidP="001D68B3">
            <w:pPr>
              <w:rPr>
                <w:rFonts w:eastAsia="Times New Roman" w:cstheme="minorHAnsi"/>
                <w:kern w:val="36"/>
                <w:sz w:val="24"/>
                <w:szCs w:val="24"/>
                <w:lang w:eastAsia="en-IE"/>
              </w:rPr>
            </w:pPr>
          </w:p>
          <w:p w:rsidR="002E7114" w:rsidRPr="00A63A95" w:rsidRDefault="002E7114" w:rsidP="001D68B3">
            <w:pPr>
              <w:rPr>
                <w:rFonts w:eastAsia="Times New Roman" w:cstheme="minorHAnsi"/>
                <w:kern w:val="36"/>
                <w:sz w:val="24"/>
                <w:szCs w:val="24"/>
                <w:lang w:eastAsia="en-IE"/>
              </w:rPr>
            </w:pPr>
            <w:r>
              <w:rPr>
                <w:rFonts w:eastAsia="Times New Roman" w:cstheme="minorHAnsi"/>
                <w:kern w:val="36"/>
                <w:sz w:val="24"/>
                <w:szCs w:val="24"/>
                <w:lang w:eastAsia="en-IE"/>
              </w:rPr>
              <w:t>Website</w:t>
            </w:r>
          </w:p>
        </w:tc>
        <w:tc>
          <w:tcPr>
            <w:tcW w:w="4536" w:type="dxa"/>
          </w:tcPr>
          <w:p w:rsidR="00D538AD" w:rsidRPr="00A63A95" w:rsidRDefault="00D538AD" w:rsidP="001D68B3">
            <w:pPr>
              <w:rPr>
                <w:rFonts w:cstheme="minorHAnsi"/>
                <w:sz w:val="24"/>
                <w:szCs w:val="24"/>
              </w:rPr>
            </w:pPr>
            <w:r w:rsidRPr="00A63A95">
              <w:rPr>
                <w:rFonts w:cstheme="minorHAnsi"/>
                <w:sz w:val="24"/>
                <w:szCs w:val="24"/>
              </w:rPr>
              <w:t xml:space="preserve">Highlights on Rights and Responsibilities of Teachers and Students, Knowle’s six Concepts on Understanding Adult Learners, Management of Instruction. </w:t>
            </w:r>
          </w:p>
        </w:tc>
        <w:tc>
          <w:tcPr>
            <w:tcW w:w="2268" w:type="dxa"/>
          </w:tcPr>
          <w:p w:rsidR="00D538AD" w:rsidRPr="00A63A95" w:rsidRDefault="003957FB" w:rsidP="001D68B3">
            <w:pPr>
              <w:rPr>
                <w:rStyle w:val="a-size-small"/>
                <w:rFonts w:cs="Arial"/>
                <w:sz w:val="24"/>
                <w:szCs w:val="24"/>
              </w:rPr>
            </w:pPr>
            <w:hyperlink r:id="rId11" w:history="1">
              <w:r w:rsidR="00D538AD" w:rsidRPr="00A63A95">
                <w:rPr>
                  <w:rStyle w:val="Hyperlink"/>
                  <w:rFonts w:cs="Arial"/>
                  <w:color w:val="auto"/>
                  <w:sz w:val="24"/>
                  <w:szCs w:val="24"/>
                  <w:shd w:val="clear" w:color="auto" w:fill="FFFFFF"/>
                </w:rPr>
                <w:t>L. B. Curzon</w:t>
              </w:r>
            </w:hyperlink>
            <w:r w:rsidR="00D538AD" w:rsidRPr="00A63A95">
              <w:rPr>
                <w:rFonts w:cs="Arial"/>
                <w:sz w:val="24"/>
                <w:szCs w:val="24"/>
                <w:shd w:val="clear" w:color="auto" w:fill="FFFFFF"/>
              </w:rPr>
              <w:t>, ‎</w:t>
            </w:r>
            <w:hyperlink r:id="rId12" w:history="1">
              <w:r w:rsidR="00D538AD" w:rsidRPr="00A63A95">
                <w:rPr>
                  <w:rStyle w:val="Hyperlink"/>
                  <w:rFonts w:cs="Arial"/>
                  <w:color w:val="auto"/>
                  <w:sz w:val="24"/>
                  <w:szCs w:val="24"/>
                  <w:shd w:val="clear" w:color="auto" w:fill="FFFFFF"/>
                </w:rPr>
                <w:t>Jonathan Tummons</w:t>
              </w:r>
            </w:hyperlink>
            <w:r w:rsidR="00D538AD" w:rsidRPr="00A63A95">
              <w:rPr>
                <w:rStyle w:val="a-size-small"/>
                <w:rFonts w:cs="Arial"/>
                <w:sz w:val="24"/>
                <w:szCs w:val="24"/>
              </w:rPr>
              <w:t>.</w:t>
            </w:r>
          </w:p>
          <w:p w:rsidR="00D538AD" w:rsidRPr="00A63A95" w:rsidRDefault="00D538AD" w:rsidP="001D68B3">
            <w:pPr>
              <w:rPr>
                <w:rFonts w:cstheme="minorHAnsi"/>
                <w:sz w:val="24"/>
                <w:szCs w:val="24"/>
              </w:rPr>
            </w:pPr>
            <w:r w:rsidRPr="00A63A95">
              <w:rPr>
                <w:rStyle w:val="a-size-small"/>
                <w:rFonts w:cs="Arial"/>
                <w:sz w:val="24"/>
                <w:szCs w:val="24"/>
              </w:rPr>
              <w:t>7</w:t>
            </w:r>
            <w:r w:rsidRPr="00A63A95">
              <w:rPr>
                <w:rStyle w:val="a-size-small"/>
                <w:rFonts w:cs="Arial"/>
                <w:sz w:val="24"/>
                <w:szCs w:val="24"/>
                <w:vertAlign w:val="superscript"/>
              </w:rPr>
              <w:t>TH</w:t>
            </w:r>
            <w:r w:rsidRPr="00A63A95">
              <w:rPr>
                <w:rStyle w:val="a-size-small"/>
                <w:rFonts w:cs="Arial"/>
                <w:sz w:val="24"/>
                <w:szCs w:val="24"/>
              </w:rPr>
              <w:t xml:space="preserve"> Edition</w:t>
            </w:r>
          </w:p>
        </w:tc>
        <w:tc>
          <w:tcPr>
            <w:tcW w:w="4299" w:type="dxa"/>
          </w:tcPr>
          <w:p w:rsidR="00D538AD" w:rsidRPr="00A63A95" w:rsidRDefault="003957FB" w:rsidP="001D68B3">
            <w:pPr>
              <w:rPr>
                <w:sz w:val="24"/>
                <w:szCs w:val="24"/>
              </w:rPr>
            </w:pPr>
            <w:hyperlink r:id="rId13" w:anchor="v=onepage&amp;q=Classroom%20mangement&amp;f=false" w:history="1">
              <w:r w:rsidR="007315E8" w:rsidRPr="008D15E0">
                <w:rPr>
                  <w:rStyle w:val="Hyperlink"/>
                  <w:sz w:val="24"/>
                  <w:szCs w:val="24"/>
                </w:rPr>
                <w:t>https://books.google.ie/books?id=sc_UAAAAQBAJ&amp;printsec=frontcover&amp;dq=Teaching+in+Further+Education:+An+Outline+of+Principles+and+Practice&amp;hl=en&amp;sa=X&amp;ved=0ahUKEwiR_fjar9POAhWsAMAKHWjAAmIQ6AEIKTAA#v=onepage&amp;q=Classroom%20mangement&amp;f=false</w:t>
              </w:r>
            </w:hyperlink>
            <w:r w:rsidR="007315E8" w:rsidRPr="00A63A95">
              <w:rPr>
                <w:sz w:val="24"/>
                <w:szCs w:val="24"/>
              </w:rPr>
              <w:t xml:space="preserve"> </w:t>
            </w:r>
          </w:p>
        </w:tc>
      </w:tr>
      <w:tr w:rsidR="00A63A95" w:rsidRPr="00A63A95" w:rsidTr="00B74981">
        <w:tc>
          <w:tcPr>
            <w:tcW w:w="1957" w:type="dxa"/>
          </w:tcPr>
          <w:p w:rsidR="004A70DA" w:rsidRPr="00A63A95" w:rsidRDefault="00F3401C" w:rsidP="00B74981">
            <w:pPr>
              <w:shd w:val="clear" w:color="auto" w:fill="FFFFFF"/>
              <w:spacing w:line="288" w:lineRule="atLeast"/>
              <w:outlineLvl w:val="0"/>
              <w:rPr>
                <w:rFonts w:eastAsia="Times New Roman" w:cs="Arial"/>
                <w:bCs/>
                <w:kern w:val="36"/>
                <w:sz w:val="24"/>
                <w:szCs w:val="24"/>
                <w:lang w:eastAsia="en-IE"/>
              </w:rPr>
            </w:pPr>
            <w:r w:rsidRPr="00F3401C">
              <w:rPr>
                <w:rFonts w:eastAsia="Times New Roman" w:cs="Arial"/>
                <w:bCs/>
                <w:kern w:val="36"/>
                <w:sz w:val="24"/>
                <w:szCs w:val="24"/>
                <w:lang w:eastAsia="en-IE"/>
              </w:rPr>
              <w:lastRenderedPageBreak/>
              <w:t>Relationship-Driven Classroom Management: Str</w:t>
            </w:r>
            <w:r w:rsidRPr="00A63A95">
              <w:rPr>
                <w:rFonts w:eastAsia="Times New Roman" w:cs="Arial"/>
                <w:bCs/>
                <w:kern w:val="36"/>
                <w:sz w:val="24"/>
                <w:szCs w:val="24"/>
                <w:lang w:eastAsia="en-IE"/>
              </w:rPr>
              <w:t xml:space="preserve">ategies That Promote Student </w:t>
            </w:r>
            <w:r w:rsidR="00637DA4" w:rsidRPr="00A63A95">
              <w:rPr>
                <w:rFonts w:eastAsia="Times New Roman" w:cs="Arial"/>
                <w:bCs/>
                <w:kern w:val="36"/>
                <w:sz w:val="24"/>
                <w:szCs w:val="24"/>
                <w:lang w:eastAsia="en-IE"/>
              </w:rPr>
              <w:t>Motivation(2003)</w:t>
            </w:r>
          </w:p>
        </w:tc>
        <w:tc>
          <w:tcPr>
            <w:tcW w:w="1587" w:type="dxa"/>
          </w:tcPr>
          <w:p w:rsidR="004A70DA" w:rsidRPr="00A63A95" w:rsidRDefault="00637DA4"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Textbook</w:t>
            </w:r>
          </w:p>
          <w:p w:rsidR="00637DA4" w:rsidRPr="00A63A95" w:rsidRDefault="00637DA4" w:rsidP="00E7121D">
            <w:pPr>
              <w:rPr>
                <w:rFonts w:eastAsia="Times New Roman" w:cstheme="minorHAnsi"/>
                <w:kern w:val="36"/>
                <w:sz w:val="24"/>
                <w:szCs w:val="24"/>
                <w:lang w:eastAsia="en-IE"/>
              </w:rPr>
            </w:pPr>
          </w:p>
          <w:p w:rsidR="00637DA4" w:rsidRPr="00A63A95" w:rsidRDefault="00637DA4" w:rsidP="00E7121D">
            <w:pPr>
              <w:rPr>
                <w:rFonts w:eastAsia="Times New Roman" w:cstheme="minorHAnsi"/>
                <w:kern w:val="36"/>
                <w:sz w:val="24"/>
                <w:szCs w:val="24"/>
                <w:lang w:eastAsia="en-IE"/>
              </w:rPr>
            </w:pPr>
          </w:p>
          <w:p w:rsidR="00637DA4" w:rsidRPr="00A63A95" w:rsidRDefault="00637DA4"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Website</w:t>
            </w:r>
          </w:p>
        </w:tc>
        <w:tc>
          <w:tcPr>
            <w:tcW w:w="4536" w:type="dxa"/>
          </w:tcPr>
          <w:p w:rsidR="004A70DA" w:rsidRPr="00A63A95" w:rsidRDefault="00637DA4" w:rsidP="00E7121D">
            <w:pPr>
              <w:rPr>
                <w:rFonts w:cstheme="minorHAnsi"/>
                <w:sz w:val="24"/>
                <w:szCs w:val="24"/>
              </w:rPr>
            </w:pPr>
            <w:r w:rsidRPr="00F3401C">
              <w:rPr>
                <w:rFonts w:eastAsia="Times New Roman" w:cs="Arial"/>
                <w:bCs/>
                <w:kern w:val="36"/>
                <w:sz w:val="24"/>
                <w:szCs w:val="24"/>
                <w:lang w:eastAsia="en-IE"/>
              </w:rPr>
              <w:t>Relationship-Driven Classroom Management</w:t>
            </w:r>
            <w:r w:rsidRPr="00A63A95">
              <w:rPr>
                <w:rFonts w:eastAsia="Times New Roman" w:cs="Arial"/>
                <w:bCs/>
                <w:kern w:val="36"/>
                <w:sz w:val="24"/>
                <w:szCs w:val="24"/>
                <w:lang w:eastAsia="en-IE"/>
              </w:rPr>
              <w:t xml:space="preserve"> and understanding and Fostering Resilience, Attributes of Relationship driven teachers, Importance of Self-Evaluation, strategies that help to maintain teacher enthusiasm.</w:t>
            </w:r>
          </w:p>
        </w:tc>
        <w:tc>
          <w:tcPr>
            <w:tcW w:w="2268" w:type="dxa"/>
          </w:tcPr>
          <w:p w:rsidR="004A70DA" w:rsidRPr="00A63A95" w:rsidRDefault="00F3401C" w:rsidP="00E7121D">
            <w:pPr>
              <w:rPr>
                <w:rFonts w:cstheme="minorHAnsi"/>
                <w:sz w:val="24"/>
                <w:szCs w:val="24"/>
              </w:rPr>
            </w:pPr>
            <w:r w:rsidRPr="00A63A95">
              <w:rPr>
                <w:rFonts w:eastAsia="Times New Roman" w:cs="Arial"/>
                <w:sz w:val="24"/>
                <w:szCs w:val="24"/>
                <w:shd w:val="clear" w:color="auto" w:fill="FFFFFF"/>
                <w:lang w:eastAsia="en-IE"/>
              </w:rPr>
              <w:t>By John M. Vitto</w:t>
            </w:r>
          </w:p>
        </w:tc>
        <w:tc>
          <w:tcPr>
            <w:tcW w:w="4299" w:type="dxa"/>
          </w:tcPr>
          <w:p w:rsidR="00B74981" w:rsidRPr="008D15E0" w:rsidRDefault="003957FB" w:rsidP="00D77DD0">
            <w:pPr>
              <w:rPr>
                <w:rStyle w:val="Hyperlink"/>
              </w:rPr>
            </w:pPr>
            <w:hyperlink r:id="rId14" w:anchor="v=onepage&amp;q&amp;f=false" w:history="1">
              <w:r w:rsidR="00B74981" w:rsidRPr="008D15E0">
                <w:rPr>
                  <w:rStyle w:val="Hyperlink"/>
                  <w:sz w:val="24"/>
                  <w:szCs w:val="24"/>
                </w:rPr>
                <w:t>https://books.google.ie/books?id=7ucjAwAAQBAJ&amp;printsec=frontcover&amp;dq=CLASSROOM+MANAGEMENT+IN+further+education&amp;hl=en&amp;sa=X&amp;ved=0ahUKEwisy_amldPOAhUmLMAKHTT1AuoQ6AEIODAE#v=onepage&amp;q&amp;f=false</w:t>
              </w:r>
            </w:hyperlink>
          </w:p>
        </w:tc>
      </w:tr>
      <w:tr w:rsidR="00A63A95" w:rsidRPr="00A63A95" w:rsidTr="00B74981">
        <w:tc>
          <w:tcPr>
            <w:tcW w:w="1957" w:type="dxa"/>
          </w:tcPr>
          <w:p w:rsidR="00142502" w:rsidRPr="00A63A95" w:rsidRDefault="00142502" w:rsidP="00142502">
            <w:pPr>
              <w:rPr>
                <w:rFonts w:cstheme="minorHAnsi"/>
                <w:sz w:val="24"/>
                <w:szCs w:val="24"/>
                <w:shd w:val="clear" w:color="auto" w:fill="FFFFFF"/>
              </w:rPr>
            </w:pPr>
            <w:r w:rsidRPr="00A63A95">
              <w:rPr>
                <w:rFonts w:cstheme="minorHAnsi"/>
                <w:sz w:val="24"/>
                <w:szCs w:val="24"/>
                <w:shd w:val="clear" w:color="auto" w:fill="FFFFFF"/>
              </w:rPr>
              <w:t>Classroom Management:</w:t>
            </w:r>
          </w:p>
          <w:p w:rsidR="004A70DA" w:rsidRPr="00A63A95" w:rsidRDefault="00142502" w:rsidP="00142502">
            <w:pPr>
              <w:rPr>
                <w:rFonts w:cstheme="minorHAnsi"/>
                <w:sz w:val="24"/>
                <w:szCs w:val="24"/>
                <w:shd w:val="clear" w:color="auto" w:fill="FFFFFF"/>
              </w:rPr>
            </w:pPr>
            <w:r w:rsidRPr="00A63A95">
              <w:rPr>
                <w:rFonts w:cstheme="minorHAnsi"/>
                <w:sz w:val="24"/>
                <w:szCs w:val="24"/>
                <w:shd w:val="clear" w:color="auto" w:fill="FFFFFF"/>
              </w:rPr>
              <w:t>UCU-CPD</w:t>
            </w:r>
          </w:p>
        </w:tc>
        <w:tc>
          <w:tcPr>
            <w:tcW w:w="1587" w:type="dxa"/>
          </w:tcPr>
          <w:p w:rsidR="004A70DA" w:rsidRPr="00A63A95" w:rsidRDefault="00142502"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Fact Sheet</w:t>
            </w:r>
          </w:p>
        </w:tc>
        <w:tc>
          <w:tcPr>
            <w:tcW w:w="4536" w:type="dxa"/>
          </w:tcPr>
          <w:p w:rsidR="004A70DA" w:rsidRPr="00A63A95" w:rsidRDefault="00142502" w:rsidP="00E7121D">
            <w:pPr>
              <w:rPr>
                <w:rFonts w:cstheme="minorHAnsi"/>
                <w:sz w:val="24"/>
                <w:szCs w:val="24"/>
              </w:rPr>
            </w:pPr>
            <w:r w:rsidRPr="00A63A95">
              <w:rPr>
                <w:rFonts w:cstheme="minorHAnsi"/>
                <w:sz w:val="24"/>
                <w:szCs w:val="24"/>
              </w:rPr>
              <w:t>This fact sheet focuses on Disruptive behaviour in the classroom, why do students misbehave, classroom/behaviour management-Creating positive environment, a useful starting point, promoti</w:t>
            </w:r>
            <w:r w:rsidR="00B105A2" w:rsidRPr="00A63A95">
              <w:rPr>
                <w:rFonts w:cstheme="minorHAnsi"/>
                <w:sz w:val="24"/>
                <w:szCs w:val="24"/>
              </w:rPr>
              <w:t>o</w:t>
            </w:r>
            <w:r w:rsidRPr="00A63A95">
              <w:rPr>
                <w:rFonts w:cstheme="minorHAnsi"/>
                <w:sz w:val="24"/>
                <w:szCs w:val="24"/>
              </w:rPr>
              <w:t>n responsible behaviour,  The positive consequences of appropriate behaviour, How to Praise and Reward for Maximum Effect, Reinforcement strategies for Touch teachers, Competences and Self-Assessment as Reinforcement</w:t>
            </w:r>
            <w:r w:rsidR="00B105A2" w:rsidRPr="00A63A95">
              <w:rPr>
                <w:rFonts w:cstheme="minorHAnsi"/>
                <w:sz w:val="24"/>
                <w:szCs w:val="24"/>
              </w:rPr>
              <w:t xml:space="preserve"> and other strategies, prioritising problems, listening students, sanctions, Institutional approaches</w:t>
            </w:r>
          </w:p>
        </w:tc>
        <w:tc>
          <w:tcPr>
            <w:tcW w:w="2268" w:type="dxa"/>
          </w:tcPr>
          <w:p w:rsidR="004A70DA" w:rsidRPr="00A63A95" w:rsidRDefault="00142502" w:rsidP="00E7121D">
            <w:pPr>
              <w:rPr>
                <w:rFonts w:cstheme="minorHAnsi"/>
                <w:sz w:val="24"/>
                <w:szCs w:val="24"/>
              </w:rPr>
            </w:pPr>
            <w:r w:rsidRPr="00A63A95">
              <w:rPr>
                <w:rFonts w:cstheme="minorHAnsi"/>
                <w:sz w:val="24"/>
                <w:szCs w:val="24"/>
                <w:shd w:val="clear" w:color="auto" w:fill="FFFFFF"/>
              </w:rPr>
              <w:t>UCU Continuing Professional Development: Learning for Life</w:t>
            </w:r>
          </w:p>
        </w:tc>
        <w:tc>
          <w:tcPr>
            <w:tcW w:w="4299" w:type="dxa"/>
          </w:tcPr>
          <w:p w:rsidR="004A70DA" w:rsidRPr="008D15E0" w:rsidRDefault="003957FB" w:rsidP="00E7121D">
            <w:pPr>
              <w:rPr>
                <w:rStyle w:val="Hyperlink"/>
              </w:rPr>
            </w:pPr>
            <w:hyperlink r:id="rId15" w:history="1">
              <w:r w:rsidR="00142502" w:rsidRPr="008D15E0">
                <w:rPr>
                  <w:rStyle w:val="Hyperlink"/>
                  <w:sz w:val="24"/>
                  <w:szCs w:val="24"/>
                </w:rPr>
                <w:t>http://cpd.web.ucu.org.uk/files/2013/07/CPD-factsheet-6.pdf</w:t>
              </w:r>
            </w:hyperlink>
          </w:p>
          <w:p w:rsidR="00142502" w:rsidRPr="00A63A95" w:rsidRDefault="00142502" w:rsidP="00E7121D">
            <w:pPr>
              <w:rPr>
                <w:sz w:val="24"/>
                <w:szCs w:val="24"/>
              </w:rPr>
            </w:pPr>
          </w:p>
        </w:tc>
      </w:tr>
      <w:tr w:rsidR="00096BBA" w:rsidRPr="00A63A95" w:rsidTr="00096BBA">
        <w:trPr>
          <w:trHeight w:val="990"/>
        </w:trPr>
        <w:tc>
          <w:tcPr>
            <w:tcW w:w="1957" w:type="dxa"/>
            <w:vMerge w:val="restart"/>
          </w:tcPr>
          <w:p w:rsidR="00096BBA" w:rsidRPr="00A63A95" w:rsidRDefault="00096BBA" w:rsidP="00E7121D">
            <w:pPr>
              <w:rPr>
                <w:rFonts w:cstheme="minorHAnsi"/>
                <w:sz w:val="24"/>
                <w:szCs w:val="24"/>
                <w:shd w:val="clear" w:color="auto" w:fill="FFFFFF"/>
              </w:rPr>
            </w:pPr>
            <w:r w:rsidRPr="00A63A95">
              <w:rPr>
                <w:rFonts w:cstheme="minorHAnsi"/>
                <w:sz w:val="24"/>
                <w:szCs w:val="24"/>
                <w:shd w:val="clear" w:color="auto" w:fill="FFFFFF"/>
              </w:rPr>
              <w:t>Classroom Management and Adult education</w:t>
            </w:r>
          </w:p>
          <w:p w:rsidR="00096BBA" w:rsidRPr="00A63A95" w:rsidRDefault="00096BBA" w:rsidP="00B74981">
            <w:pPr>
              <w:rPr>
                <w:rFonts w:cstheme="minorHAnsi"/>
                <w:sz w:val="24"/>
                <w:szCs w:val="24"/>
                <w:shd w:val="clear" w:color="auto" w:fill="FFFFFF"/>
              </w:rPr>
            </w:pPr>
            <w:r w:rsidRPr="00A63A95">
              <w:rPr>
                <w:rFonts w:cstheme="minorHAnsi"/>
                <w:sz w:val="24"/>
                <w:szCs w:val="24"/>
                <w:shd w:val="clear" w:color="auto" w:fill="FFFFFF"/>
              </w:rPr>
              <w:t xml:space="preserve"> (2012)</w:t>
            </w:r>
          </w:p>
        </w:tc>
        <w:tc>
          <w:tcPr>
            <w:tcW w:w="1587" w:type="dxa"/>
            <w:vMerge w:val="restart"/>
          </w:tcPr>
          <w:p w:rsidR="00096BBA" w:rsidRPr="00A63A95" w:rsidRDefault="00096BBA"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Article</w:t>
            </w:r>
          </w:p>
        </w:tc>
        <w:tc>
          <w:tcPr>
            <w:tcW w:w="4536" w:type="dxa"/>
            <w:vMerge w:val="restart"/>
          </w:tcPr>
          <w:p w:rsidR="00096BBA" w:rsidRPr="00A63A95" w:rsidRDefault="00096BBA" w:rsidP="00E7121D">
            <w:pPr>
              <w:rPr>
                <w:rFonts w:cstheme="minorHAnsi"/>
                <w:sz w:val="24"/>
                <w:szCs w:val="24"/>
              </w:rPr>
            </w:pPr>
            <w:r w:rsidRPr="00A63A95">
              <w:rPr>
                <w:rFonts w:cstheme="minorHAnsi"/>
                <w:sz w:val="24"/>
                <w:szCs w:val="24"/>
              </w:rPr>
              <w:t>This article focuses on:</w:t>
            </w:r>
          </w:p>
          <w:p w:rsidR="00096BBA" w:rsidRPr="00A63A95" w:rsidRDefault="00096BBA" w:rsidP="00E7121D">
            <w:pPr>
              <w:rPr>
                <w:rFonts w:cstheme="minorHAnsi"/>
                <w:sz w:val="24"/>
                <w:szCs w:val="24"/>
              </w:rPr>
            </w:pPr>
            <w:r w:rsidRPr="00A63A95">
              <w:rPr>
                <w:rFonts w:cstheme="minorHAnsi"/>
                <w:sz w:val="24"/>
                <w:szCs w:val="24"/>
              </w:rPr>
              <w:t>What is Classroom Management?</w:t>
            </w:r>
          </w:p>
          <w:p w:rsidR="00096BBA" w:rsidRPr="00A63A95" w:rsidRDefault="00096BBA" w:rsidP="00E7121D">
            <w:pPr>
              <w:rPr>
                <w:rFonts w:cstheme="minorHAnsi"/>
                <w:sz w:val="24"/>
                <w:szCs w:val="24"/>
              </w:rPr>
            </w:pPr>
            <w:r w:rsidRPr="00A63A95">
              <w:rPr>
                <w:rFonts w:cstheme="minorHAnsi"/>
                <w:sz w:val="24"/>
                <w:szCs w:val="24"/>
              </w:rPr>
              <w:t>Examples of Disruptive Behaviour</w:t>
            </w:r>
          </w:p>
          <w:p w:rsidR="00096BBA" w:rsidRPr="00A63A95" w:rsidRDefault="00096BBA" w:rsidP="00817A77">
            <w:pPr>
              <w:rPr>
                <w:rFonts w:cstheme="minorHAnsi"/>
                <w:sz w:val="24"/>
                <w:szCs w:val="24"/>
              </w:rPr>
            </w:pPr>
            <w:r w:rsidRPr="00A63A95">
              <w:rPr>
                <w:rFonts w:cstheme="minorHAnsi"/>
                <w:sz w:val="24"/>
                <w:szCs w:val="24"/>
              </w:rPr>
              <w:t>Strategies and Tactics for Managing Disruptions, A real life examples…</w:t>
            </w:r>
            <w:r w:rsidR="003957FB" w:rsidRPr="00A63A95">
              <w:rPr>
                <w:rFonts w:cstheme="minorHAnsi"/>
                <w:sz w:val="24"/>
                <w:szCs w:val="24"/>
              </w:rPr>
              <w:t>etc.</w:t>
            </w:r>
          </w:p>
        </w:tc>
        <w:tc>
          <w:tcPr>
            <w:tcW w:w="2268" w:type="dxa"/>
          </w:tcPr>
          <w:p w:rsidR="00096BBA" w:rsidRPr="00A63A95" w:rsidRDefault="00096BBA" w:rsidP="00817A77">
            <w:pPr>
              <w:rPr>
                <w:rFonts w:cstheme="minorHAnsi"/>
                <w:sz w:val="24"/>
                <w:szCs w:val="24"/>
              </w:rPr>
            </w:pPr>
            <w:r w:rsidRPr="00A63A95">
              <w:rPr>
                <w:rFonts w:cs="Arial"/>
                <w:sz w:val="24"/>
                <w:szCs w:val="24"/>
                <w:shd w:val="clear" w:color="auto" w:fill="FFFFFF"/>
              </w:rPr>
              <w:t>Reflection education instructional strategies blog</w:t>
            </w:r>
          </w:p>
        </w:tc>
        <w:tc>
          <w:tcPr>
            <w:tcW w:w="4299" w:type="dxa"/>
          </w:tcPr>
          <w:p w:rsidR="00096BBA" w:rsidRPr="00A63A95" w:rsidRDefault="003957FB" w:rsidP="00817A77">
            <w:pPr>
              <w:rPr>
                <w:sz w:val="24"/>
                <w:szCs w:val="24"/>
              </w:rPr>
            </w:pPr>
            <w:hyperlink r:id="rId16" w:history="1">
              <w:r w:rsidR="00096BBA" w:rsidRPr="008D15E0">
                <w:rPr>
                  <w:rStyle w:val="Hyperlink"/>
                  <w:sz w:val="24"/>
                  <w:szCs w:val="24"/>
                </w:rPr>
                <w:t>https://reflectionedu.wordpress.com/2012/06/01/classroom-management-adult-education/</w:t>
              </w:r>
            </w:hyperlink>
          </w:p>
        </w:tc>
      </w:tr>
      <w:tr w:rsidR="00096BBA" w:rsidRPr="00A63A95" w:rsidTr="00D77DD0">
        <w:trPr>
          <w:trHeight w:val="465"/>
        </w:trPr>
        <w:tc>
          <w:tcPr>
            <w:tcW w:w="1957" w:type="dxa"/>
            <w:vMerge/>
          </w:tcPr>
          <w:p w:rsidR="00096BBA" w:rsidRPr="00A63A95" w:rsidRDefault="00096BBA" w:rsidP="00E7121D">
            <w:pPr>
              <w:rPr>
                <w:rFonts w:cstheme="minorHAnsi"/>
                <w:sz w:val="24"/>
                <w:szCs w:val="24"/>
                <w:shd w:val="clear" w:color="auto" w:fill="FFFFFF"/>
              </w:rPr>
            </w:pPr>
          </w:p>
        </w:tc>
        <w:tc>
          <w:tcPr>
            <w:tcW w:w="1587" w:type="dxa"/>
            <w:vMerge/>
          </w:tcPr>
          <w:p w:rsidR="00096BBA" w:rsidRPr="00A63A95" w:rsidRDefault="00096BBA" w:rsidP="00E7121D">
            <w:pPr>
              <w:rPr>
                <w:rFonts w:eastAsia="Times New Roman" w:cstheme="minorHAnsi"/>
                <w:kern w:val="36"/>
                <w:sz w:val="24"/>
                <w:szCs w:val="24"/>
                <w:lang w:eastAsia="en-IE"/>
              </w:rPr>
            </w:pPr>
          </w:p>
        </w:tc>
        <w:tc>
          <w:tcPr>
            <w:tcW w:w="4536" w:type="dxa"/>
            <w:vMerge/>
          </w:tcPr>
          <w:p w:rsidR="00096BBA" w:rsidRPr="00A63A95" w:rsidRDefault="00096BBA" w:rsidP="00E7121D">
            <w:pPr>
              <w:rPr>
                <w:rFonts w:cstheme="minorHAnsi"/>
                <w:sz w:val="24"/>
                <w:szCs w:val="24"/>
              </w:rPr>
            </w:pPr>
          </w:p>
        </w:tc>
        <w:tc>
          <w:tcPr>
            <w:tcW w:w="2268" w:type="dxa"/>
          </w:tcPr>
          <w:p w:rsidR="00096BBA" w:rsidRPr="00A63A95" w:rsidRDefault="00096BBA" w:rsidP="00096BBA">
            <w:pPr>
              <w:rPr>
                <w:rFonts w:cs="Arial"/>
                <w:sz w:val="24"/>
                <w:szCs w:val="24"/>
                <w:shd w:val="clear" w:color="auto" w:fill="FFFFFF"/>
              </w:rPr>
            </w:pPr>
            <w:r w:rsidRPr="00A63A95">
              <w:rPr>
                <w:rFonts w:cs="Arial"/>
                <w:sz w:val="24"/>
                <w:szCs w:val="24"/>
                <w:shd w:val="clear" w:color="auto" w:fill="FFFFFF"/>
              </w:rPr>
              <w:t>Lisa Rodriguez, Ph.D.</w:t>
            </w:r>
          </w:p>
        </w:tc>
        <w:tc>
          <w:tcPr>
            <w:tcW w:w="4299" w:type="dxa"/>
          </w:tcPr>
          <w:p w:rsidR="002B2685" w:rsidRPr="00817A77" w:rsidRDefault="003957FB" w:rsidP="00D77DD0">
            <w:pPr>
              <w:rPr>
                <w:color w:val="0000FF" w:themeColor="hyperlink"/>
                <w:u w:val="single"/>
              </w:rPr>
            </w:pPr>
            <w:hyperlink r:id="rId17" w:history="1">
              <w:r w:rsidR="00096BBA" w:rsidRPr="008D15E0">
                <w:rPr>
                  <w:rStyle w:val="Hyperlink"/>
                  <w:sz w:val="24"/>
                  <w:szCs w:val="24"/>
                </w:rPr>
                <w:t>http://www.4faculty.org/includes/108r2.jsp</w:t>
              </w:r>
            </w:hyperlink>
            <w:r w:rsidR="00096BBA" w:rsidRPr="008D15E0">
              <w:rPr>
                <w:rStyle w:val="Hyperlink"/>
              </w:rPr>
              <w:t xml:space="preserve"> </w:t>
            </w:r>
          </w:p>
        </w:tc>
      </w:tr>
      <w:tr w:rsidR="00402905" w:rsidRPr="00A63A95" w:rsidTr="00402905">
        <w:trPr>
          <w:trHeight w:val="523"/>
        </w:trPr>
        <w:tc>
          <w:tcPr>
            <w:tcW w:w="1957" w:type="dxa"/>
            <w:vMerge w:val="restart"/>
          </w:tcPr>
          <w:p w:rsidR="00402905" w:rsidRPr="00A63A95" w:rsidRDefault="00402905" w:rsidP="00402905">
            <w:pPr>
              <w:rPr>
                <w:rFonts w:cstheme="minorHAnsi"/>
                <w:sz w:val="24"/>
                <w:szCs w:val="24"/>
                <w:shd w:val="clear" w:color="auto" w:fill="FFFFFF"/>
              </w:rPr>
            </w:pPr>
            <w:r w:rsidRPr="00A63A95">
              <w:rPr>
                <w:rFonts w:cstheme="minorHAnsi"/>
                <w:sz w:val="24"/>
                <w:szCs w:val="24"/>
                <w:shd w:val="clear" w:color="auto" w:fill="FFFFFF"/>
              </w:rPr>
              <w:t>Classroom Management Strategies</w:t>
            </w:r>
          </w:p>
        </w:tc>
        <w:tc>
          <w:tcPr>
            <w:tcW w:w="1587" w:type="dxa"/>
            <w:vMerge w:val="restart"/>
          </w:tcPr>
          <w:p w:rsidR="00402905" w:rsidRPr="00A63A95" w:rsidRDefault="00402905"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Video</w:t>
            </w:r>
          </w:p>
        </w:tc>
        <w:tc>
          <w:tcPr>
            <w:tcW w:w="4536" w:type="dxa"/>
            <w:vMerge w:val="restart"/>
          </w:tcPr>
          <w:p w:rsidR="00402905" w:rsidRPr="00A63A95" w:rsidRDefault="00402905" w:rsidP="00402905">
            <w:pPr>
              <w:rPr>
                <w:rFonts w:cstheme="minorHAnsi"/>
                <w:sz w:val="24"/>
                <w:szCs w:val="24"/>
              </w:rPr>
            </w:pPr>
            <w:r w:rsidRPr="00A63A95">
              <w:rPr>
                <w:rFonts w:cstheme="minorHAnsi"/>
                <w:sz w:val="24"/>
                <w:szCs w:val="24"/>
              </w:rPr>
              <w:t>Video 1 and 2 highlights on how to take control of noisy students</w:t>
            </w:r>
          </w:p>
        </w:tc>
        <w:tc>
          <w:tcPr>
            <w:tcW w:w="2268" w:type="dxa"/>
            <w:vMerge w:val="restart"/>
          </w:tcPr>
          <w:p w:rsidR="00402905" w:rsidRPr="00A63A95" w:rsidRDefault="00402905" w:rsidP="00E7121D">
            <w:pPr>
              <w:rPr>
                <w:rFonts w:cstheme="minorHAnsi"/>
                <w:sz w:val="24"/>
                <w:szCs w:val="24"/>
              </w:rPr>
            </w:pPr>
            <w:r w:rsidRPr="00A63A95">
              <w:rPr>
                <w:rFonts w:cstheme="minorHAnsi"/>
                <w:sz w:val="24"/>
                <w:szCs w:val="24"/>
              </w:rPr>
              <w:t>Rob Plevin</w:t>
            </w:r>
          </w:p>
        </w:tc>
        <w:tc>
          <w:tcPr>
            <w:tcW w:w="4299" w:type="dxa"/>
          </w:tcPr>
          <w:p w:rsidR="00402905" w:rsidRPr="00A63A95" w:rsidRDefault="003957FB" w:rsidP="00402905">
            <w:pPr>
              <w:rPr>
                <w:sz w:val="24"/>
                <w:szCs w:val="24"/>
              </w:rPr>
            </w:pPr>
            <w:hyperlink r:id="rId18" w:history="1">
              <w:r w:rsidR="00817A77" w:rsidRPr="00BB622E">
                <w:rPr>
                  <w:rStyle w:val="Hyperlink"/>
                  <w:sz w:val="24"/>
                  <w:szCs w:val="24"/>
                </w:rPr>
                <w:t>https://www.youtube.com/watch?v=u086rr7SRso</w:t>
              </w:r>
            </w:hyperlink>
          </w:p>
        </w:tc>
      </w:tr>
      <w:tr w:rsidR="00402905" w:rsidRPr="00A63A95" w:rsidTr="00402905">
        <w:trPr>
          <w:trHeight w:val="663"/>
        </w:trPr>
        <w:tc>
          <w:tcPr>
            <w:tcW w:w="1957" w:type="dxa"/>
            <w:vMerge/>
          </w:tcPr>
          <w:p w:rsidR="00402905" w:rsidRPr="00A63A95" w:rsidRDefault="00402905" w:rsidP="00E7121D">
            <w:pPr>
              <w:rPr>
                <w:rFonts w:cstheme="minorHAnsi"/>
                <w:sz w:val="24"/>
                <w:szCs w:val="24"/>
                <w:shd w:val="clear" w:color="auto" w:fill="FFFFFF"/>
              </w:rPr>
            </w:pPr>
          </w:p>
        </w:tc>
        <w:tc>
          <w:tcPr>
            <w:tcW w:w="1587" w:type="dxa"/>
            <w:vMerge/>
          </w:tcPr>
          <w:p w:rsidR="00402905" w:rsidRPr="00A63A95" w:rsidRDefault="00402905" w:rsidP="00E7121D">
            <w:pPr>
              <w:rPr>
                <w:rFonts w:eastAsia="Times New Roman" w:cstheme="minorHAnsi"/>
                <w:kern w:val="36"/>
                <w:sz w:val="24"/>
                <w:szCs w:val="24"/>
                <w:lang w:eastAsia="en-IE"/>
              </w:rPr>
            </w:pPr>
          </w:p>
        </w:tc>
        <w:tc>
          <w:tcPr>
            <w:tcW w:w="4536" w:type="dxa"/>
            <w:vMerge/>
          </w:tcPr>
          <w:p w:rsidR="00402905" w:rsidRPr="00A63A95" w:rsidRDefault="00402905" w:rsidP="00E7121D">
            <w:pPr>
              <w:rPr>
                <w:rFonts w:cstheme="minorHAnsi"/>
                <w:sz w:val="24"/>
                <w:szCs w:val="24"/>
              </w:rPr>
            </w:pPr>
          </w:p>
        </w:tc>
        <w:tc>
          <w:tcPr>
            <w:tcW w:w="2268" w:type="dxa"/>
            <w:vMerge/>
          </w:tcPr>
          <w:p w:rsidR="00402905" w:rsidRPr="00A63A95" w:rsidRDefault="00402905" w:rsidP="00E7121D">
            <w:pPr>
              <w:rPr>
                <w:rFonts w:cstheme="minorHAnsi"/>
                <w:sz w:val="24"/>
                <w:szCs w:val="24"/>
              </w:rPr>
            </w:pPr>
          </w:p>
        </w:tc>
        <w:tc>
          <w:tcPr>
            <w:tcW w:w="4299" w:type="dxa"/>
          </w:tcPr>
          <w:p w:rsidR="00402905" w:rsidRDefault="003957FB" w:rsidP="00402905">
            <w:hyperlink r:id="rId19" w:history="1">
              <w:r w:rsidR="00402905" w:rsidRPr="004E25D2">
                <w:rPr>
                  <w:rStyle w:val="Hyperlink"/>
                  <w:sz w:val="24"/>
                  <w:szCs w:val="24"/>
                </w:rPr>
                <w:t>https://www.youtube.com/watch?v=I9Jk74XO98M</w:t>
              </w:r>
            </w:hyperlink>
          </w:p>
        </w:tc>
      </w:tr>
      <w:tr w:rsidR="00402905" w:rsidRPr="00A63A95" w:rsidTr="00402905">
        <w:trPr>
          <w:trHeight w:val="559"/>
        </w:trPr>
        <w:tc>
          <w:tcPr>
            <w:tcW w:w="1957" w:type="dxa"/>
            <w:vMerge/>
          </w:tcPr>
          <w:p w:rsidR="00402905" w:rsidRPr="00A63A95" w:rsidRDefault="00402905" w:rsidP="00E7121D">
            <w:pPr>
              <w:rPr>
                <w:rFonts w:cstheme="minorHAnsi"/>
                <w:sz w:val="24"/>
                <w:szCs w:val="24"/>
                <w:shd w:val="clear" w:color="auto" w:fill="FFFFFF"/>
              </w:rPr>
            </w:pPr>
          </w:p>
        </w:tc>
        <w:tc>
          <w:tcPr>
            <w:tcW w:w="1587" w:type="dxa"/>
            <w:vMerge/>
          </w:tcPr>
          <w:p w:rsidR="00402905" w:rsidRPr="00A63A95" w:rsidRDefault="00402905" w:rsidP="00E7121D">
            <w:pPr>
              <w:rPr>
                <w:rFonts w:eastAsia="Times New Roman" w:cstheme="minorHAnsi"/>
                <w:kern w:val="36"/>
                <w:sz w:val="24"/>
                <w:szCs w:val="24"/>
                <w:lang w:eastAsia="en-IE"/>
              </w:rPr>
            </w:pPr>
          </w:p>
        </w:tc>
        <w:tc>
          <w:tcPr>
            <w:tcW w:w="4536" w:type="dxa"/>
            <w:vMerge/>
          </w:tcPr>
          <w:p w:rsidR="00402905" w:rsidRPr="00A63A95" w:rsidRDefault="00402905" w:rsidP="00E7121D">
            <w:pPr>
              <w:rPr>
                <w:rFonts w:cstheme="minorHAnsi"/>
                <w:sz w:val="24"/>
                <w:szCs w:val="24"/>
              </w:rPr>
            </w:pPr>
          </w:p>
        </w:tc>
        <w:tc>
          <w:tcPr>
            <w:tcW w:w="2268" w:type="dxa"/>
            <w:vMerge/>
          </w:tcPr>
          <w:p w:rsidR="00402905" w:rsidRPr="00A63A95" w:rsidRDefault="00402905" w:rsidP="00E7121D">
            <w:pPr>
              <w:rPr>
                <w:rFonts w:cstheme="minorHAnsi"/>
                <w:sz w:val="24"/>
                <w:szCs w:val="24"/>
              </w:rPr>
            </w:pPr>
          </w:p>
        </w:tc>
        <w:tc>
          <w:tcPr>
            <w:tcW w:w="4299" w:type="dxa"/>
          </w:tcPr>
          <w:p w:rsidR="00402905" w:rsidRPr="004E25D2" w:rsidRDefault="003957FB" w:rsidP="00402905">
            <w:pPr>
              <w:rPr>
                <w:rStyle w:val="Hyperlink"/>
                <w:sz w:val="24"/>
                <w:szCs w:val="24"/>
              </w:rPr>
            </w:pPr>
            <w:hyperlink r:id="rId20" w:history="1">
              <w:r w:rsidR="00402905" w:rsidRPr="004E25D2">
                <w:rPr>
                  <w:rStyle w:val="Hyperlink"/>
                  <w:sz w:val="24"/>
                  <w:szCs w:val="24"/>
                </w:rPr>
                <w:t>https://www.youtube.com/watch?v=KUNkILSQxHU</w:t>
              </w:r>
            </w:hyperlink>
          </w:p>
        </w:tc>
      </w:tr>
      <w:tr w:rsidR="00402905" w:rsidRPr="00A63A95" w:rsidTr="00402905">
        <w:trPr>
          <w:trHeight w:val="900"/>
        </w:trPr>
        <w:tc>
          <w:tcPr>
            <w:tcW w:w="1957" w:type="dxa"/>
            <w:vMerge/>
            <w:tcBorders>
              <w:bottom w:val="single" w:sz="4" w:space="0" w:color="auto"/>
            </w:tcBorders>
          </w:tcPr>
          <w:p w:rsidR="00402905" w:rsidRPr="00A63A95" w:rsidRDefault="00402905" w:rsidP="00E7121D">
            <w:pPr>
              <w:rPr>
                <w:rFonts w:cstheme="minorHAnsi"/>
                <w:sz w:val="24"/>
                <w:szCs w:val="24"/>
                <w:shd w:val="clear" w:color="auto" w:fill="FFFFFF"/>
              </w:rPr>
            </w:pPr>
          </w:p>
        </w:tc>
        <w:tc>
          <w:tcPr>
            <w:tcW w:w="1587" w:type="dxa"/>
            <w:vMerge/>
            <w:tcBorders>
              <w:bottom w:val="single" w:sz="4" w:space="0" w:color="auto"/>
            </w:tcBorders>
          </w:tcPr>
          <w:p w:rsidR="00402905" w:rsidRPr="00A63A95" w:rsidRDefault="00402905" w:rsidP="00E7121D">
            <w:pPr>
              <w:rPr>
                <w:rFonts w:eastAsia="Times New Roman" w:cstheme="minorHAnsi"/>
                <w:kern w:val="36"/>
                <w:sz w:val="24"/>
                <w:szCs w:val="24"/>
                <w:lang w:eastAsia="en-IE"/>
              </w:rPr>
            </w:pPr>
          </w:p>
        </w:tc>
        <w:tc>
          <w:tcPr>
            <w:tcW w:w="4536" w:type="dxa"/>
            <w:tcBorders>
              <w:bottom w:val="single" w:sz="4" w:space="0" w:color="auto"/>
            </w:tcBorders>
          </w:tcPr>
          <w:p w:rsidR="00402905" w:rsidRPr="00A63A95" w:rsidRDefault="00402905" w:rsidP="00E7121D">
            <w:pPr>
              <w:rPr>
                <w:rFonts w:cstheme="minorHAnsi"/>
                <w:sz w:val="24"/>
                <w:szCs w:val="24"/>
              </w:rPr>
            </w:pPr>
            <w:r w:rsidRPr="00402905">
              <w:rPr>
                <w:rFonts w:cstheme="minorHAnsi"/>
                <w:sz w:val="24"/>
                <w:szCs w:val="24"/>
              </w:rPr>
              <w:t>Videos highlights on change your attitude and effective use of consequences as a behaviour management strategy</w:t>
            </w:r>
          </w:p>
        </w:tc>
        <w:tc>
          <w:tcPr>
            <w:tcW w:w="2268" w:type="dxa"/>
            <w:vMerge/>
            <w:tcBorders>
              <w:bottom w:val="single" w:sz="4" w:space="0" w:color="auto"/>
            </w:tcBorders>
          </w:tcPr>
          <w:p w:rsidR="00402905" w:rsidRPr="00A63A95" w:rsidRDefault="00402905" w:rsidP="00E7121D">
            <w:pPr>
              <w:rPr>
                <w:rFonts w:cstheme="minorHAnsi"/>
                <w:sz w:val="24"/>
                <w:szCs w:val="24"/>
              </w:rPr>
            </w:pPr>
          </w:p>
        </w:tc>
        <w:tc>
          <w:tcPr>
            <w:tcW w:w="4299" w:type="dxa"/>
          </w:tcPr>
          <w:p w:rsidR="00402905" w:rsidRPr="004E25D2" w:rsidRDefault="003957FB" w:rsidP="008D15E0">
            <w:pPr>
              <w:rPr>
                <w:rStyle w:val="Hyperlink"/>
                <w:sz w:val="24"/>
                <w:szCs w:val="24"/>
              </w:rPr>
            </w:pPr>
            <w:hyperlink r:id="rId21" w:history="1">
              <w:r w:rsidR="00402905" w:rsidRPr="004E25D2">
                <w:rPr>
                  <w:rStyle w:val="Hyperlink"/>
                  <w:sz w:val="24"/>
                  <w:szCs w:val="24"/>
                </w:rPr>
                <w:t>https://www.youtube.com/watch?v=-klO7Du-Rzc</w:t>
              </w:r>
            </w:hyperlink>
          </w:p>
        </w:tc>
      </w:tr>
      <w:tr w:rsidR="00A63A95" w:rsidRPr="00A63A95" w:rsidTr="00B74981">
        <w:tc>
          <w:tcPr>
            <w:tcW w:w="1957" w:type="dxa"/>
          </w:tcPr>
          <w:p w:rsidR="004A70DA" w:rsidRPr="00A63A95" w:rsidRDefault="00AA374B" w:rsidP="00E7121D">
            <w:pPr>
              <w:rPr>
                <w:rFonts w:cstheme="minorHAnsi"/>
                <w:sz w:val="24"/>
                <w:szCs w:val="24"/>
                <w:shd w:val="clear" w:color="auto" w:fill="FFFFFF"/>
              </w:rPr>
            </w:pPr>
            <w:r w:rsidRPr="00A63A95">
              <w:rPr>
                <w:rFonts w:cstheme="minorHAnsi"/>
                <w:sz w:val="24"/>
                <w:szCs w:val="24"/>
                <w:shd w:val="clear" w:color="auto" w:fill="FFFFFF"/>
              </w:rPr>
              <w:t>Classroom Management for the Adult Learners</w:t>
            </w:r>
            <w:r w:rsidR="00F32206" w:rsidRPr="00A63A95">
              <w:rPr>
                <w:rFonts w:cstheme="minorHAnsi"/>
                <w:sz w:val="24"/>
                <w:szCs w:val="24"/>
                <w:shd w:val="clear" w:color="auto" w:fill="FFFFFF"/>
              </w:rPr>
              <w:t xml:space="preserve"> (2012)</w:t>
            </w:r>
          </w:p>
        </w:tc>
        <w:tc>
          <w:tcPr>
            <w:tcW w:w="1587" w:type="dxa"/>
          </w:tcPr>
          <w:p w:rsidR="004A70DA" w:rsidRPr="00A63A95" w:rsidRDefault="00F32206"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Video</w:t>
            </w:r>
          </w:p>
        </w:tc>
        <w:tc>
          <w:tcPr>
            <w:tcW w:w="4536" w:type="dxa"/>
          </w:tcPr>
          <w:p w:rsidR="004A70DA" w:rsidRPr="00A63A95" w:rsidRDefault="00AA374B" w:rsidP="00E7121D">
            <w:pPr>
              <w:rPr>
                <w:rFonts w:cstheme="minorHAnsi"/>
                <w:sz w:val="24"/>
                <w:szCs w:val="24"/>
              </w:rPr>
            </w:pPr>
            <w:r w:rsidRPr="00A63A95">
              <w:rPr>
                <w:rFonts w:cstheme="minorHAnsi"/>
                <w:sz w:val="24"/>
                <w:szCs w:val="24"/>
              </w:rPr>
              <w:t xml:space="preserve">Highlights on internal and external motivating factors, techniques to motivate adult learners, favourable learning </w:t>
            </w:r>
            <w:r w:rsidR="00F32206" w:rsidRPr="00A63A95">
              <w:rPr>
                <w:rFonts w:cstheme="minorHAnsi"/>
                <w:sz w:val="24"/>
                <w:szCs w:val="24"/>
              </w:rPr>
              <w:t>environment, techniques to deal with problematic student situations</w:t>
            </w:r>
          </w:p>
        </w:tc>
        <w:tc>
          <w:tcPr>
            <w:tcW w:w="2268" w:type="dxa"/>
          </w:tcPr>
          <w:p w:rsidR="004A70DA" w:rsidRPr="00A63A95" w:rsidRDefault="00F32206" w:rsidP="00E7121D">
            <w:pPr>
              <w:rPr>
                <w:rFonts w:cstheme="minorHAnsi"/>
                <w:sz w:val="24"/>
                <w:szCs w:val="24"/>
              </w:rPr>
            </w:pPr>
            <w:r w:rsidRPr="00A63A95">
              <w:rPr>
                <w:rFonts w:cstheme="minorHAnsi"/>
                <w:sz w:val="24"/>
                <w:szCs w:val="24"/>
              </w:rPr>
              <w:t>Lisha Barnes, Milady Academic</w:t>
            </w:r>
          </w:p>
        </w:tc>
        <w:tc>
          <w:tcPr>
            <w:tcW w:w="4299" w:type="dxa"/>
          </w:tcPr>
          <w:p w:rsidR="00402905" w:rsidRPr="00A63A95" w:rsidRDefault="003957FB" w:rsidP="00D77DD0">
            <w:pPr>
              <w:rPr>
                <w:sz w:val="24"/>
                <w:szCs w:val="24"/>
              </w:rPr>
            </w:pPr>
            <w:hyperlink r:id="rId22" w:history="1">
              <w:r w:rsidR="00402905" w:rsidRPr="00D1058D">
                <w:rPr>
                  <w:rStyle w:val="Hyperlink"/>
                  <w:sz w:val="24"/>
                  <w:szCs w:val="24"/>
                </w:rPr>
                <w:t>https://www.youtube.com/watch?v=r2ZWDBkFU7c</w:t>
              </w:r>
            </w:hyperlink>
          </w:p>
        </w:tc>
      </w:tr>
      <w:tr w:rsidR="00A63A95" w:rsidRPr="00A63A95" w:rsidTr="00B74981">
        <w:tc>
          <w:tcPr>
            <w:tcW w:w="1957" w:type="dxa"/>
          </w:tcPr>
          <w:p w:rsidR="00993216" w:rsidRPr="00A63A95" w:rsidRDefault="00F32206" w:rsidP="00993216">
            <w:pPr>
              <w:spacing w:line="244" w:lineRule="atLeast"/>
              <w:rPr>
                <w:rStyle w:val="a-size-small"/>
                <w:rFonts w:cs="Arial"/>
                <w:sz w:val="24"/>
                <w:szCs w:val="24"/>
                <w:shd w:val="clear" w:color="auto" w:fill="FFFFFF"/>
              </w:rPr>
            </w:pPr>
            <w:r w:rsidRPr="00A63A95">
              <w:rPr>
                <w:sz w:val="24"/>
                <w:szCs w:val="24"/>
              </w:rPr>
              <w:t>Successful classroom Management</w:t>
            </w:r>
            <w:r w:rsidR="00993216" w:rsidRPr="00A63A95">
              <w:rPr>
                <w:sz w:val="24"/>
                <w:szCs w:val="24"/>
              </w:rPr>
              <w:t xml:space="preserve"> (2010)</w:t>
            </w:r>
          </w:p>
          <w:p w:rsidR="004A70DA" w:rsidRPr="00A63A95" w:rsidRDefault="004A70DA" w:rsidP="00BC3531">
            <w:pPr>
              <w:rPr>
                <w:rFonts w:cstheme="minorHAnsi"/>
                <w:sz w:val="24"/>
                <w:szCs w:val="24"/>
                <w:shd w:val="clear" w:color="auto" w:fill="FFFFFF"/>
              </w:rPr>
            </w:pPr>
          </w:p>
        </w:tc>
        <w:tc>
          <w:tcPr>
            <w:tcW w:w="1587" w:type="dxa"/>
          </w:tcPr>
          <w:p w:rsidR="004A70DA" w:rsidRPr="00A63A95" w:rsidRDefault="00993216"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Text Book</w:t>
            </w:r>
          </w:p>
          <w:p w:rsidR="0065722F" w:rsidRPr="00A63A95" w:rsidRDefault="0065722F" w:rsidP="00E7121D">
            <w:pPr>
              <w:rPr>
                <w:rFonts w:eastAsia="Times New Roman" w:cstheme="minorHAnsi"/>
                <w:kern w:val="36"/>
                <w:sz w:val="24"/>
                <w:szCs w:val="24"/>
                <w:lang w:eastAsia="en-IE"/>
              </w:rPr>
            </w:pPr>
          </w:p>
          <w:p w:rsidR="00993216" w:rsidRPr="00A63A95" w:rsidRDefault="00993216"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Website</w:t>
            </w:r>
          </w:p>
        </w:tc>
        <w:tc>
          <w:tcPr>
            <w:tcW w:w="4536" w:type="dxa"/>
          </w:tcPr>
          <w:p w:rsidR="004A70DA" w:rsidRPr="00A63A95" w:rsidRDefault="00993216" w:rsidP="00E7121D">
            <w:pPr>
              <w:rPr>
                <w:rFonts w:cstheme="minorHAnsi"/>
                <w:sz w:val="24"/>
                <w:szCs w:val="24"/>
              </w:rPr>
            </w:pPr>
            <w:r w:rsidRPr="00A63A95">
              <w:rPr>
                <w:rFonts w:cstheme="minorHAnsi"/>
                <w:sz w:val="24"/>
                <w:szCs w:val="24"/>
              </w:rPr>
              <w:t>This Book focuses on Creating</w:t>
            </w:r>
            <w:r w:rsidR="00B74981" w:rsidRPr="00A63A95">
              <w:rPr>
                <w:rFonts w:cstheme="minorHAnsi"/>
                <w:sz w:val="24"/>
                <w:szCs w:val="24"/>
              </w:rPr>
              <w:t xml:space="preserve"> </w:t>
            </w:r>
            <w:r w:rsidRPr="00A63A95">
              <w:rPr>
                <w:rFonts w:cstheme="minorHAnsi"/>
                <w:sz w:val="24"/>
                <w:szCs w:val="24"/>
              </w:rPr>
              <w:t>a positive tone, establishing discipline, structuring your class, optimising assessment and feedback and Homework overview</w:t>
            </w:r>
          </w:p>
          <w:p w:rsidR="00993216" w:rsidRPr="00A63A95" w:rsidRDefault="00993216" w:rsidP="00E7121D">
            <w:pPr>
              <w:rPr>
                <w:rFonts w:cstheme="minorHAnsi"/>
                <w:sz w:val="24"/>
                <w:szCs w:val="24"/>
              </w:rPr>
            </w:pPr>
          </w:p>
        </w:tc>
        <w:tc>
          <w:tcPr>
            <w:tcW w:w="2268" w:type="dxa"/>
          </w:tcPr>
          <w:p w:rsidR="004A70DA" w:rsidRPr="00A63A95" w:rsidRDefault="00993216" w:rsidP="00E7121D">
            <w:pPr>
              <w:rPr>
                <w:rFonts w:cstheme="minorHAnsi"/>
                <w:sz w:val="24"/>
                <w:szCs w:val="24"/>
              </w:rPr>
            </w:pPr>
            <w:r w:rsidRPr="00A63A95">
              <w:rPr>
                <w:rFonts w:cstheme="minorHAnsi"/>
                <w:sz w:val="24"/>
                <w:szCs w:val="24"/>
              </w:rPr>
              <w:t>Richard Fyster and Christine Martin</w:t>
            </w:r>
          </w:p>
        </w:tc>
        <w:tc>
          <w:tcPr>
            <w:tcW w:w="4299" w:type="dxa"/>
          </w:tcPr>
          <w:p w:rsidR="004A70DA" w:rsidRPr="00A63A95" w:rsidRDefault="003957FB" w:rsidP="00E7121D">
            <w:pPr>
              <w:rPr>
                <w:sz w:val="24"/>
                <w:szCs w:val="24"/>
              </w:rPr>
            </w:pPr>
            <w:hyperlink r:id="rId23" w:history="1">
              <w:r w:rsidR="00993216" w:rsidRPr="004E25D2">
                <w:rPr>
                  <w:rStyle w:val="Hyperlink"/>
                  <w:sz w:val="24"/>
                  <w:szCs w:val="24"/>
                </w:rPr>
                <w:t>https://books.google.ie/books?id=miiSzrbqFQAC&amp;printsec=frontcover&amp;dq=classroom+management+techniques&amp;hl=en&amp;sa=X&amp;ved=0ahUKEwizluD0qtPOAhVrCsAKHcIdDZMQ6AEIODAE#v=onepage&amp;q=classroom%20management%20techniques&amp;f=false</w:t>
              </w:r>
            </w:hyperlink>
          </w:p>
        </w:tc>
      </w:tr>
      <w:tr w:rsidR="00A63A95" w:rsidRPr="00A63A95" w:rsidTr="00B74981">
        <w:tc>
          <w:tcPr>
            <w:tcW w:w="1957" w:type="dxa"/>
          </w:tcPr>
          <w:p w:rsidR="00993216" w:rsidRPr="00A63A95" w:rsidRDefault="00993216" w:rsidP="00993216">
            <w:pPr>
              <w:shd w:val="clear" w:color="auto" w:fill="FFFFFF"/>
              <w:spacing w:line="242" w:lineRule="atLeast"/>
              <w:rPr>
                <w:rFonts w:cs="Arial"/>
                <w:sz w:val="24"/>
                <w:szCs w:val="24"/>
              </w:rPr>
            </w:pPr>
            <w:r w:rsidRPr="00A63A95">
              <w:rPr>
                <w:rFonts w:cs="Arial"/>
                <w:sz w:val="24"/>
                <w:szCs w:val="24"/>
              </w:rPr>
              <w:t>Teacher Perspectives on classroom Management (2015)</w:t>
            </w:r>
          </w:p>
          <w:p w:rsidR="004A70DA" w:rsidRPr="00A63A95" w:rsidRDefault="004A70DA" w:rsidP="00E7121D">
            <w:pPr>
              <w:rPr>
                <w:rFonts w:cstheme="minorHAnsi"/>
                <w:sz w:val="24"/>
                <w:szCs w:val="24"/>
                <w:shd w:val="clear" w:color="auto" w:fill="FFFFFF"/>
              </w:rPr>
            </w:pPr>
          </w:p>
        </w:tc>
        <w:tc>
          <w:tcPr>
            <w:tcW w:w="1587" w:type="dxa"/>
          </w:tcPr>
          <w:p w:rsidR="004A70DA" w:rsidRPr="00A63A95" w:rsidRDefault="008B3692"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Textbook</w:t>
            </w:r>
          </w:p>
          <w:p w:rsidR="0065722F" w:rsidRPr="00A63A95" w:rsidRDefault="0065722F" w:rsidP="00E7121D">
            <w:pPr>
              <w:rPr>
                <w:rFonts w:eastAsia="Times New Roman" w:cstheme="minorHAnsi"/>
                <w:kern w:val="36"/>
                <w:sz w:val="24"/>
                <w:szCs w:val="24"/>
                <w:lang w:eastAsia="en-IE"/>
              </w:rPr>
            </w:pPr>
          </w:p>
          <w:p w:rsidR="0065722F" w:rsidRPr="00A63A95" w:rsidRDefault="0065722F" w:rsidP="00E7121D">
            <w:pPr>
              <w:rPr>
                <w:rFonts w:eastAsia="Times New Roman" w:cstheme="minorHAnsi"/>
                <w:kern w:val="36"/>
                <w:sz w:val="24"/>
                <w:szCs w:val="24"/>
                <w:lang w:eastAsia="en-IE"/>
              </w:rPr>
            </w:pPr>
          </w:p>
          <w:p w:rsidR="008B3692" w:rsidRPr="00A63A95" w:rsidRDefault="008B3692"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Website</w:t>
            </w:r>
          </w:p>
        </w:tc>
        <w:tc>
          <w:tcPr>
            <w:tcW w:w="4536" w:type="dxa"/>
          </w:tcPr>
          <w:p w:rsidR="004A70DA" w:rsidRPr="00A63A95" w:rsidRDefault="008B3692" w:rsidP="00E7121D">
            <w:pPr>
              <w:rPr>
                <w:rFonts w:cstheme="minorHAnsi"/>
                <w:sz w:val="24"/>
                <w:szCs w:val="24"/>
              </w:rPr>
            </w:pPr>
            <w:r w:rsidRPr="00A63A95">
              <w:rPr>
                <w:rFonts w:cstheme="minorHAnsi"/>
                <w:sz w:val="24"/>
                <w:szCs w:val="24"/>
              </w:rPr>
              <w:t>Chapter 15 focuses on cultural influences, Influences of teacher perspectives, Teacher concerns</w:t>
            </w:r>
          </w:p>
        </w:tc>
        <w:tc>
          <w:tcPr>
            <w:tcW w:w="2268" w:type="dxa"/>
          </w:tcPr>
          <w:p w:rsidR="008B3692" w:rsidRPr="00A63A95" w:rsidRDefault="00993216" w:rsidP="00E7121D">
            <w:pPr>
              <w:rPr>
                <w:rFonts w:cstheme="minorHAnsi"/>
                <w:sz w:val="24"/>
                <w:szCs w:val="24"/>
              </w:rPr>
            </w:pPr>
            <w:r w:rsidRPr="00A63A95">
              <w:rPr>
                <w:rFonts w:cstheme="minorHAnsi"/>
                <w:sz w:val="24"/>
                <w:szCs w:val="24"/>
              </w:rPr>
              <w:t>Robert V Bullough JR, Michael Richardson</w:t>
            </w:r>
            <w:r w:rsidR="008B3692" w:rsidRPr="00A63A95">
              <w:rPr>
                <w:rFonts w:cstheme="minorHAnsi"/>
                <w:sz w:val="24"/>
                <w:szCs w:val="24"/>
              </w:rPr>
              <w:t xml:space="preserve">; </w:t>
            </w:r>
          </w:p>
          <w:p w:rsidR="004A70DA" w:rsidRPr="00A63A95" w:rsidRDefault="008B3692" w:rsidP="00E7121D">
            <w:pPr>
              <w:rPr>
                <w:rFonts w:cstheme="minorHAnsi"/>
                <w:sz w:val="24"/>
                <w:szCs w:val="24"/>
              </w:rPr>
            </w:pPr>
            <w:r w:rsidRPr="00A63A95">
              <w:rPr>
                <w:rFonts w:cstheme="minorHAnsi"/>
                <w:sz w:val="24"/>
                <w:szCs w:val="24"/>
              </w:rPr>
              <w:t>2</w:t>
            </w:r>
            <w:r w:rsidRPr="00A63A95">
              <w:rPr>
                <w:rFonts w:cstheme="minorHAnsi"/>
                <w:sz w:val="24"/>
                <w:szCs w:val="24"/>
                <w:vertAlign w:val="superscript"/>
              </w:rPr>
              <w:t>nd</w:t>
            </w:r>
            <w:r w:rsidRPr="00A63A95">
              <w:rPr>
                <w:rFonts w:cstheme="minorHAnsi"/>
                <w:sz w:val="24"/>
                <w:szCs w:val="24"/>
              </w:rPr>
              <w:t xml:space="preserve"> edition</w:t>
            </w:r>
          </w:p>
        </w:tc>
        <w:tc>
          <w:tcPr>
            <w:tcW w:w="4299" w:type="dxa"/>
          </w:tcPr>
          <w:p w:rsidR="002B2685" w:rsidRPr="00A63A95" w:rsidRDefault="003957FB" w:rsidP="00D77DD0">
            <w:pPr>
              <w:rPr>
                <w:sz w:val="24"/>
                <w:szCs w:val="24"/>
              </w:rPr>
            </w:pPr>
            <w:hyperlink r:id="rId24" w:anchor="v=onepage&amp;q&amp;f=false" w:history="1">
              <w:r w:rsidR="00B74981" w:rsidRPr="004E25D2">
                <w:rPr>
                  <w:rStyle w:val="Hyperlink"/>
                  <w:sz w:val="24"/>
                  <w:szCs w:val="24"/>
                </w:rPr>
                <w:t>https://books.google.ie/books?hl=en&amp;lr=&amp;id=XUhsBAAAQBAJ&amp;oi=fnd&amp;pg=PA283&amp;dq=info:dRkP_WXTnawJ:scholar.google.com&amp;ots=qY0354tWwT&amp;sig=l_51nK4BwS-N1bKgRkzGDC6SyaY&amp;redir_esc=y#v=onepage&amp;q&amp;f=false</w:t>
              </w:r>
            </w:hyperlink>
          </w:p>
        </w:tc>
      </w:tr>
      <w:tr w:rsidR="00A63A95" w:rsidRPr="00A63A95" w:rsidTr="00B74981">
        <w:tc>
          <w:tcPr>
            <w:tcW w:w="1957" w:type="dxa"/>
          </w:tcPr>
          <w:p w:rsidR="004A70DA" w:rsidRPr="007018AB" w:rsidRDefault="00752AF5" w:rsidP="00752AF5">
            <w:pPr>
              <w:pStyle w:val="Heading1"/>
              <w:shd w:val="clear" w:color="auto" w:fill="FFFFFF"/>
              <w:spacing w:before="0" w:beforeAutospacing="0"/>
              <w:outlineLvl w:val="0"/>
              <w:rPr>
                <w:rFonts w:asciiTheme="minorHAnsi" w:hAnsiTheme="minorHAnsi" w:cstheme="minorHAnsi"/>
                <w:sz w:val="24"/>
                <w:szCs w:val="24"/>
                <w:shd w:val="clear" w:color="auto" w:fill="FFFFFF"/>
              </w:rPr>
            </w:pPr>
            <w:r w:rsidRPr="007018AB">
              <w:rPr>
                <w:rStyle w:val="a-size-extra-large"/>
                <w:rFonts w:asciiTheme="minorHAnsi" w:hAnsiTheme="minorHAnsi" w:cs="Arial"/>
                <w:b w:val="0"/>
                <w:sz w:val="24"/>
                <w:szCs w:val="24"/>
              </w:rPr>
              <w:t xml:space="preserve">Classroom Discipline Problem Solver: Ready-to-Use Techniques &amp; Materials for Managing All Kinds of </w:t>
            </w:r>
            <w:r w:rsidR="00B74981" w:rsidRPr="007018AB">
              <w:rPr>
                <w:rStyle w:val="a-size-extra-large"/>
                <w:rFonts w:asciiTheme="minorHAnsi" w:hAnsiTheme="minorHAnsi" w:cs="Arial"/>
                <w:b w:val="0"/>
                <w:sz w:val="24"/>
                <w:szCs w:val="24"/>
              </w:rPr>
              <w:t>Behaviour</w:t>
            </w:r>
            <w:r w:rsidRPr="007018AB">
              <w:rPr>
                <w:rStyle w:val="a-size-extra-large"/>
                <w:rFonts w:asciiTheme="minorHAnsi" w:hAnsiTheme="minorHAnsi" w:cs="Arial"/>
                <w:b w:val="0"/>
                <w:sz w:val="24"/>
                <w:szCs w:val="24"/>
              </w:rPr>
              <w:t xml:space="preserve"> Problems</w:t>
            </w:r>
            <w:r w:rsidRPr="007018AB">
              <w:rPr>
                <w:rStyle w:val="apple-converted-space"/>
                <w:rFonts w:asciiTheme="minorHAnsi" w:hAnsiTheme="minorHAnsi" w:cs="Arial"/>
                <w:b w:val="0"/>
                <w:sz w:val="24"/>
                <w:szCs w:val="24"/>
              </w:rPr>
              <w:t> </w:t>
            </w:r>
          </w:p>
        </w:tc>
        <w:tc>
          <w:tcPr>
            <w:tcW w:w="1587" w:type="dxa"/>
          </w:tcPr>
          <w:p w:rsidR="004A70DA" w:rsidRPr="007018AB" w:rsidRDefault="00752AF5" w:rsidP="00E7121D">
            <w:pPr>
              <w:rPr>
                <w:rFonts w:eastAsia="Times New Roman" w:cstheme="minorHAnsi"/>
                <w:kern w:val="36"/>
                <w:sz w:val="24"/>
                <w:szCs w:val="24"/>
                <w:lang w:eastAsia="en-IE"/>
              </w:rPr>
            </w:pPr>
            <w:r w:rsidRPr="007018AB">
              <w:rPr>
                <w:rFonts w:eastAsia="Times New Roman" w:cstheme="minorHAnsi"/>
                <w:kern w:val="36"/>
                <w:sz w:val="24"/>
                <w:szCs w:val="24"/>
                <w:lang w:eastAsia="en-IE"/>
              </w:rPr>
              <w:t>Textbook</w:t>
            </w:r>
          </w:p>
          <w:p w:rsidR="00752AF5" w:rsidRPr="007018AB" w:rsidRDefault="00752AF5" w:rsidP="00E7121D">
            <w:pPr>
              <w:rPr>
                <w:rFonts w:eastAsia="Times New Roman" w:cstheme="minorHAnsi"/>
                <w:kern w:val="36"/>
                <w:sz w:val="24"/>
                <w:szCs w:val="24"/>
                <w:lang w:eastAsia="en-IE"/>
              </w:rPr>
            </w:pPr>
          </w:p>
          <w:p w:rsidR="00752AF5" w:rsidRPr="007018AB" w:rsidRDefault="00752AF5" w:rsidP="00E7121D">
            <w:pPr>
              <w:rPr>
                <w:rFonts w:eastAsia="Times New Roman" w:cstheme="minorHAnsi"/>
                <w:kern w:val="36"/>
                <w:sz w:val="24"/>
                <w:szCs w:val="24"/>
                <w:lang w:eastAsia="en-IE"/>
              </w:rPr>
            </w:pPr>
            <w:r w:rsidRPr="007018AB">
              <w:rPr>
                <w:rFonts w:eastAsia="Times New Roman" w:cstheme="minorHAnsi"/>
                <w:kern w:val="36"/>
                <w:sz w:val="24"/>
                <w:szCs w:val="24"/>
                <w:lang w:eastAsia="en-IE"/>
              </w:rPr>
              <w:t>Website</w:t>
            </w:r>
          </w:p>
        </w:tc>
        <w:tc>
          <w:tcPr>
            <w:tcW w:w="4536" w:type="dxa"/>
          </w:tcPr>
          <w:p w:rsidR="004A70DA" w:rsidRPr="007018AB" w:rsidRDefault="00752AF5" w:rsidP="00E7121D">
            <w:pPr>
              <w:rPr>
                <w:rFonts w:cstheme="minorHAnsi"/>
                <w:sz w:val="24"/>
                <w:szCs w:val="24"/>
              </w:rPr>
            </w:pPr>
            <w:r w:rsidRPr="007018AB">
              <w:rPr>
                <w:rFonts w:cstheme="minorHAnsi"/>
                <w:sz w:val="24"/>
                <w:szCs w:val="24"/>
              </w:rPr>
              <w:t>Highlights on Techniques and Guidelines For Dealing with 50 school Discipline Problems and The Fifty Rules of Classroom Discipline</w:t>
            </w:r>
          </w:p>
        </w:tc>
        <w:tc>
          <w:tcPr>
            <w:tcW w:w="2268" w:type="dxa"/>
          </w:tcPr>
          <w:p w:rsidR="004A70DA" w:rsidRPr="007018AB" w:rsidRDefault="003957FB" w:rsidP="00E7121D">
            <w:pPr>
              <w:rPr>
                <w:rStyle w:val="a-declarative"/>
                <w:rFonts w:cs="Arial"/>
                <w:sz w:val="24"/>
                <w:szCs w:val="24"/>
              </w:rPr>
            </w:pPr>
            <w:hyperlink r:id="rId25" w:history="1">
              <w:r w:rsidR="00752AF5" w:rsidRPr="007018AB">
                <w:rPr>
                  <w:rStyle w:val="Hyperlink"/>
                  <w:rFonts w:cs="Arial"/>
                  <w:color w:val="auto"/>
                  <w:sz w:val="24"/>
                  <w:szCs w:val="24"/>
                  <w:u w:val="none"/>
                </w:rPr>
                <w:t>George Watson</w:t>
              </w:r>
            </w:hyperlink>
            <w:r w:rsidR="00752AF5" w:rsidRPr="007018AB">
              <w:rPr>
                <w:rStyle w:val="a-declarative"/>
                <w:rFonts w:cs="Arial"/>
                <w:sz w:val="24"/>
                <w:szCs w:val="24"/>
              </w:rPr>
              <w:t>;</w:t>
            </w:r>
          </w:p>
          <w:p w:rsidR="00752AF5" w:rsidRPr="007018AB" w:rsidRDefault="00752AF5" w:rsidP="00D77DD0">
            <w:pPr>
              <w:pStyle w:val="Heading1"/>
              <w:shd w:val="clear" w:color="auto" w:fill="FFFFFF"/>
              <w:spacing w:before="0" w:beforeAutospacing="0"/>
              <w:rPr>
                <w:rFonts w:cstheme="minorHAnsi"/>
                <w:sz w:val="24"/>
                <w:szCs w:val="24"/>
              </w:rPr>
            </w:pPr>
            <w:r w:rsidRPr="007018AB">
              <w:rPr>
                <w:rStyle w:val="a-size-large"/>
                <w:rFonts w:asciiTheme="minorHAnsi" w:hAnsiTheme="minorHAnsi" w:cs="Arial"/>
                <w:b w:val="0"/>
                <w:sz w:val="24"/>
                <w:szCs w:val="24"/>
              </w:rPr>
              <w:t>1st Edition</w:t>
            </w:r>
          </w:p>
        </w:tc>
        <w:tc>
          <w:tcPr>
            <w:tcW w:w="4299" w:type="dxa"/>
          </w:tcPr>
          <w:p w:rsidR="00752AF5" w:rsidRPr="007018AB" w:rsidRDefault="003957FB" w:rsidP="00D77DD0">
            <w:pPr>
              <w:rPr>
                <w:sz w:val="24"/>
                <w:szCs w:val="24"/>
              </w:rPr>
            </w:pPr>
            <w:hyperlink r:id="rId26" w:history="1">
              <w:r w:rsidR="00752AF5" w:rsidRPr="007018AB">
                <w:rPr>
                  <w:rStyle w:val="Hyperlink"/>
                  <w:sz w:val="24"/>
                  <w:szCs w:val="24"/>
                </w:rPr>
                <w:t>https://www.amazon.com/exec/obidos/ASIN/087628134X/adprimaeducation</w:t>
              </w:r>
            </w:hyperlink>
          </w:p>
        </w:tc>
      </w:tr>
      <w:tr w:rsidR="00A63A95" w:rsidRPr="00A63A95" w:rsidTr="00B74981">
        <w:tc>
          <w:tcPr>
            <w:tcW w:w="1957" w:type="dxa"/>
          </w:tcPr>
          <w:p w:rsidR="004A70DA" w:rsidRPr="00A63A95" w:rsidRDefault="00752AF5" w:rsidP="00E7121D">
            <w:pPr>
              <w:rPr>
                <w:rFonts w:cstheme="minorHAnsi"/>
                <w:sz w:val="24"/>
                <w:szCs w:val="24"/>
                <w:shd w:val="clear" w:color="auto" w:fill="FFFFFF"/>
              </w:rPr>
            </w:pPr>
            <w:r w:rsidRPr="00A63A95">
              <w:rPr>
                <w:rStyle w:val="c1"/>
                <w:rFonts w:cs="Arial"/>
                <w:bCs/>
                <w:sz w:val="24"/>
                <w:szCs w:val="24"/>
                <w:shd w:val="clear" w:color="auto" w:fill="FFFFFF"/>
              </w:rPr>
              <w:t>An Effective Classroom Management Context</w:t>
            </w:r>
          </w:p>
        </w:tc>
        <w:tc>
          <w:tcPr>
            <w:tcW w:w="1587" w:type="dxa"/>
          </w:tcPr>
          <w:p w:rsidR="004A70DA" w:rsidRPr="00A63A95" w:rsidRDefault="00752AF5"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Article</w:t>
            </w:r>
          </w:p>
        </w:tc>
        <w:tc>
          <w:tcPr>
            <w:tcW w:w="4536" w:type="dxa"/>
          </w:tcPr>
          <w:p w:rsidR="00752AF5" w:rsidRPr="00A63A95" w:rsidRDefault="00752AF5" w:rsidP="0065722F">
            <w:pPr>
              <w:pStyle w:val="c4"/>
              <w:shd w:val="clear" w:color="auto" w:fill="FFFFFF"/>
              <w:rPr>
                <w:rFonts w:asciiTheme="minorHAnsi" w:hAnsiTheme="minorHAnsi" w:cs="Arial"/>
                <w:bCs/>
                <w:shd w:val="clear" w:color="auto" w:fill="FFFFFF"/>
              </w:rPr>
            </w:pPr>
            <w:r w:rsidRPr="00A63A95">
              <w:rPr>
                <w:rStyle w:val="c1"/>
                <w:rFonts w:asciiTheme="minorHAnsi" w:hAnsiTheme="minorHAnsi" w:cs="Arial"/>
                <w:bCs/>
                <w:shd w:val="clear" w:color="auto" w:fill="FFFFFF"/>
              </w:rPr>
              <w:t xml:space="preserve">Explains an Effective Classroom Management </w:t>
            </w:r>
            <w:r w:rsidR="00A63A95" w:rsidRPr="00A63A95">
              <w:rPr>
                <w:rStyle w:val="c1"/>
                <w:rFonts w:asciiTheme="minorHAnsi" w:hAnsiTheme="minorHAnsi" w:cs="Arial"/>
                <w:bCs/>
                <w:shd w:val="clear" w:color="auto" w:fill="FFFFFF"/>
              </w:rPr>
              <w:t xml:space="preserve">Context </w:t>
            </w:r>
            <w:r w:rsidRPr="00A63A95">
              <w:rPr>
                <w:rFonts w:asciiTheme="minorHAnsi" w:hAnsiTheme="minorHAnsi" w:cs="Arial"/>
                <w:bCs/>
                <w:shd w:val="clear" w:color="auto" w:fill="FFFFFF"/>
              </w:rPr>
              <w:br/>
            </w:r>
            <w:r w:rsidRPr="00A63A95">
              <w:rPr>
                <w:rStyle w:val="c1"/>
                <w:rFonts w:asciiTheme="minorHAnsi" w:hAnsiTheme="minorHAnsi" w:cs="Arial"/>
                <w:bCs/>
                <w:shd w:val="clear" w:color="auto" w:fill="FFFFFF"/>
              </w:rPr>
              <w:t>(these four things are fundamental)</w:t>
            </w:r>
            <w:r w:rsidR="0065722F" w:rsidRPr="00A63A95">
              <w:rPr>
                <w:rStyle w:val="c1"/>
                <w:rFonts w:asciiTheme="minorHAnsi" w:hAnsiTheme="minorHAnsi" w:cs="Arial"/>
                <w:bCs/>
                <w:shd w:val="clear" w:color="auto" w:fill="FFFFFF"/>
              </w:rPr>
              <w:t xml:space="preserve">                        </w:t>
            </w:r>
            <w:r w:rsidRPr="00A63A95">
              <w:rPr>
                <w:rFonts w:asciiTheme="minorHAnsi" w:hAnsiTheme="minorHAnsi" w:cs="Arial"/>
                <w:bCs/>
                <w:shd w:val="clear" w:color="auto" w:fill="FFFFFF"/>
              </w:rPr>
              <w:t>1. Know what you want and what you don't want.</w:t>
            </w:r>
            <w:r w:rsidRPr="00A63A95">
              <w:rPr>
                <w:rFonts w:asciiTheme="minorHAnsi" w:hAnsiTheme="minorHAnsi" w:cs="Arial"/>
                <w:bCs/>
                <w:shd w:val="clear" w:color="auto" w:fill="FFFFFF"/>
              </w:rPr>
              <w:br/>
              <w:t>2. Show and tell your students what you want.</w:t>
            </w:r>
            <w:r w:rsidRPr="00A63A95">
              <w:rPr>
                <w:rFonts w:asciiTheme="minorHAnsi" w:hAnsiTheme="minorHAnsi" w:cs="Arial"/>
                <w:bCs/>
                <w:shd w:val="clear" w:color="auto" w:fill="FFFFFF"/>
              </w:rPr>
              <w:br/>
              <w:t>3. When you get what you want, acknowledge (not praise) it.</w:t>
            </w:r>
            <w:r w:rsidRPr="00A63A95">
              <w:rPr>
                <w:rFonts w:asciiTheme="minorHAnsi" w:hAnsiTheme="minorHAnsi" w:cs="Arial"/>
                <w:bCs/>
                <w:shd w:val="clear" w:color="auto" w:fill="FFFFFF"/>
              </w:rPr>
              <w:br/>
              <w:t>4. When you get something else, act quickly and appropriately.</w:t>
            </w:r>
          </w:p>
          <w:p w:rsidR="004A70DA" w:rsidRPr="00A63A95" w:rsidRDefault="00752AF5" w:rsidP="0065722F">
            <w:pPr>
              <w:pStyle w:val="c10"/>
              <w:tabs>
                <w:tab w:val="left" w:pos="3398"/>
              </w:tabs>
              <w:rPr>
                <w:rFonts w:asciiTheme="minorHAnsi" w:hAnsiTheme="minorHAnsi" w:cstheme="minorHAnsi"/>
              </w:rPr>
            </w:pPr>
            <w:r w:rsidRPr="00A63A95">
              <w:rPr>
                <w:rFonts w:asciiTheme="minorHAnsi" w:hAnsiTheme="minorHAnsi" w:cs="Arial"/>
                <w:bCs/>
                <w:shd w:val="clear" w:color="auto" w:fill="FFFFFF"/>
              </w:rPr>
              <w:t xml:space="preserve">This article also details on classroom arrangement, Setting expectations for behaviour, </w:t>
            </w:r>
            <w:r w:rsidR="00052B7C" w:rsidRPr="00A63A95">
              <w:rPr>
                <w:rFonts w:asciiTheme="minorHAnsi" w:hAnsiTheme="minorHAnsi" w:cs="Arial"/>
                <w:bCs/>
                <w:shd w:val="clear" w:color="auto" w:fill="FFFFFF"/>
              </w:rPr>
              <w:t>Managing Student Academic Work, Managing inappropriate behaviour, Promoting appropriate use of consequences, Guidelines for effective Praise.</w:t>
            </w:r>
          </w:p>
        </w:tc>
        <w:tc>
          <w:tcPr>
            <w:tcW w:w="2268" w:type="dxa"/>
          </w:tcPr>
          <w:p w:rsidR="004A70DA" w:rsidRPr="00A63A95" w:rsidRDefault="003957FB" w:rsidP="00E7121D">
            <w:pPr>
              <w:rPr>
                <w:rFonts w:cstheme="minorHAnsi"/>
                <w:sz w:val="24"/>
                <w:szCs w:val="24"/>
              </w:rPr>
            </w:pPr>
            <w:hyperlink r:id="rId27" w:history="1">
              <w:r w:rsidR="00752AF5" w:rsidRPr="00A63A95">
                <w:rPr>
                  <w:rStyle w:val="Hyperlink"/>
                  <w:rFonts w:cs="Arial"/>
                  <w:color w:val="auto"/>
                  <w:sz w:val="24"/>
                  <w:szCs w:val="24"/>
                  <w:shd w:val="clear" w:color="auto" w:fill="FFFFFF"/>
                </w:rPr>
                <w:t>Dr. Robert Kizlik</w:t>
              </w:r>
            </w:hyperlink>
          </w:p>
        </w:tc>
        <w:tc>
          <w:tcPr>
            <w:tcW w:w="4299" w:type="dxa"/>
          </w:tcPr>
          <w:p w:rsidR="004A70DA" w:rsidRPr="004E25D2" w:rsidRDefault="003957FB" w:rsidP="00E7121D">
            <w:pPr>
              <w:rPr>
                <w:rStyle w:val="Hyperlink"/>
              </w:rPr>
            </w:pPr>
            <w:hyperlink r:id="rId28" w:history="1">
              <w:r w:rsidR="00052B7C" w:rsidRPr="004E25D2">
                <w:rPr>
                  <w:rStyle w:val="Hyperlink"/>
                  <w:sz w:val="24"/>
                  <w:szCs w:val="24"/>
                </w:rPr>
                <w:t>http://www.adprima.com/managing.htm</w:t>
              </w:r>
            </w:hyperlink>
          </w:p>
          <w:p w:rsidR="00052B7C" w:rsidRPr="00A63A95" w:rsidRDefault="00052B7C" w:rsidP="00E7121D">
            <w:pPr>
              <w:rPr>
                <w:sz w:val="24"/>
                <w:szCs w:val="24"/>
              </w:rPr>
            </w:pPr>
          </w:p>
        </w:tc>
      </w:tr>
      <w:tr w:rsidR="00A63A95" w:rsidRPr="00A63A95" w:rsidTr="00B74981">
        <w:tc>
          <w:tcPr>
            <w:tcW w:w="1957" w:type="dxa"/>
          </w:tcPr>
          <w:p w:rsidR="004A70DA" w:rsidRPr="00A63A95" w:rsidRDefault="00052B7C" w:rsidP="00E7121D">
            <w:pPr>
              <w:rPr>
                <w:rFonts w:cstheme="minorHAnsi"/>
                <w:sz w:val="24"/>
                <w:szCs w:val="24"/>
                <w:shd w:val="clear" w:color="auto" w:fill="FFFFFF"/>
              </w:rPr>
            </w:pPr>
            <w:r w:rsidRPr="00A63A95">
              <w:rPr>
                <w:rFonts w:cstheme="minorHAnsi"/>
                <w:sz w:val="24"/>
                <w:szCs w:val="24"/>
                <w:shd w:val="clear" w:color="auto" w:fill="FFFFFF"/>
              </w:rPr>
              <w:t>Behaviour Management Top Tips</w:t>
            </w:r>
          </w:p>
        </w:tc>
        <w:tc>
          <w:tcPr>
            <w:tcW w:w="1587" w:type="dxa"/>
          </w:tcPr>
          <w:p w:rsidR="004A70DA" w:rsidRPr="00A63A95" w:rsidRDefault="00A63A95" w:rsidP="00E7121D">
            <w:pPr>
              <w:rPr>
                <w:rFonts w:eastAsia="Times New Roman" w:cstheme="minorHAnsi"/>
                <w:kern w:val="36"/>
                <w:sz w:val="24"/>
                <w:szCs w:val="24"/>
                <w:lang w:eastAsia="en-IE"/>
              </w:rPr>
            </w:pPr>
            <w:r>
              <w:rPr>
                <w:rFonts w:eastAsia="Times New Roman" w:cstheme="minorHAnsi"/>
                <w:kern w:val="36"/>
                <w:sz w:val="24"/>
                <w:szCs w:val="24"/>
                <w:lang w:eastAsia="en-IE"/>
              </w:rPr>
              <w:t>Blog and Article</w:t>
            </w:r>
          </w:p>
        </w:tc>
        <w:tc>
          <w:tcPr>
            <w:tcW w:w="4536" w:type="dxa"/>
          </w:tcPr>
          <w:p w:rsidR="004A70DA" w:rsidRPr="00A63A95" w:rsidRDefault="00052B7C" w:rsidP="00052B7C">
            <w:pPr>
              <w:rPr>
                <w:rFonts w:cs="Arial"/>
                <w:sz w:val="24"/>
                <w:szCs w:val="24"/>
                <w:shd w:val="clear" w:color="auto" w:fill="FFFFFF"/>
              </w:rPr>
            </w:pPr>
            <w:r w:rsidRPr="00A63A95">
              <w:rPr>
                <w:rFonts w:cs="Arial"/>
                <w:sz w:val="24"/>
                <w:szCs w:val="24"/>
                <w:shd w:val="clear" w:color="auto" w:fill="FFFFFF"/>
              </w:rPr>
              <w:t>Outlines four basic approaches found to improve classroom behaviour</w:t>
            </w:r>
            <w:r w:rsidR="00B7278B" w:rsidRPr="00A63A95">
              <w:rPr>
                <w:rFonts w:cs="Arial"/>
                <w:sz w:val="24"/>
                <w:szCs w:val="24"/>
                <w:shd w:val="clear" w:color="auto" w:fill="FFFFFF"/>
              </w:rPr>
              <w:t>:</w:t>
            </w:r>
          </w:p>
          <w:p w:rsidR="00052B7C" w:rsidRPr="00A63A95" w:rsidRDefault="00052B7C" w:rsidP="00052B7C">
            <w:pPr>
              <w:rPr>
                <w:rFonts w:cs="Arial"/>
                <w:sz w:val="24"/>
                <w:szCs w:val="24"/>
                <w:shd w:val="clear" w:color="auto" w:fill="FFFFFF"/>
              </w:rPr>
            </w:pPr>
            <w:r w:rsidRPr="00A63A95">
              <w:rPr>
                <w:rFonts w:cs="Arial"/>
                <w:sz w:val="24"/>
                <w:szCs w:val="24"/>
                <w:shd w:val="clear" w:color="auto" w:fill="FFFFFF"/>
              </w:rPr>
              <w:t>-Rules and Procedures</w:t>
            </w:r>
          </w:p>
          <w:p w:rsidR="00052B7C" w:rsidRPr="00A63A95" w:rsidRDefault="00052B7C" w:rsidP="00052B7C">
            <w:pPr>
              <w:rPr>
                <w:rFonts w:cs="Arial"/>
                <w:sz w:val="24"/>
                <w:szCs w:val="24"/>
                <w:shd w:val="clear" w:color="auto" w:fill="FFFFFF"/>
              </w:rPr>
            </w:pPr>
            <w:r w:rsidRPr="00A63A95">
              <w:rPr>
                <w:rFonts w:cs="Arial"/>
                <w:sz w:val="24"/>
                <w:szCs w:val="24"/>
                <w:shd w:val="clear" w:color="auto" w:fill="FFFFFF"/>
              </w:rPr>
              <w:t>-Teacher-Pupil/student relationships</w:t>
            </w:r>
          </w:p>
          <w:p w:rsidR="00052B7C" w:rsidRPr="00A63A95" w:rsidRDefault="00052B7C" w:rsidP="00B7278B">
            <w:pPr>
              <w:rPr>
                <w:rStyle w:val="Strong"/>
                <w:rFonts w:cs="Arial"/>
                <w:b w:val="0"/>
                <w:sz w:val="24"/>
                <w:szCs w:val="24"/>
                <w:shd w:val="clear" w:color="auto" w:fill="FFFFFF"/>
              </w:rPr>
            </w:pPr>
            <w:r w:rsidRPr="00A63A95">
              <w:rPr>
                <w:rFonts w:cstheme="minorHAnsi"/>
                <w:sz w:val="24"/>
                <w:szCs w:val="24"/>
              </w:rPr>
              <w:t>-</w:t>
            </w:r>
            <w:r w:rsidR="00B7278B" w:rsidRPr="00A63A95">
              <w:rPr>
                <w:rStyle w:val="Strong"/>
                <w:rFonts w:cs="Arial"/>
                <w:b w:val="0"/>
                <w:sz w:val="24"/>
                <w:szCs w:val="24"/>
                <w:shd w:val="clear" w:color="auto" w:fill="FFFFFF"/>
              </w:rPr>
              <w:t>Disciplinary  interventions</w:t>
            </w:r>
          </w:p>
          <w:p w:rsidR="00B7278B" w:rsidRPr="00A63A95" w:rsidRDefault="00B7278B" w:rsidP="00B7278B">
            <w:pPr>
              <w:rPr>
                <w:rFonts w:cstheme="minorHAnsi"/>
                <w:sz w:val="24"/>
                <w:szCs w:val="24"/>
              </w:rPr>
            </w:pPr>
            <w:r w:rsidRPr="00A63A95">
              <w:rPr>
                <w:rStyle w:val="Strong"/>
                <w:rFonts w:cs="Arial"/>
                <w:b w:val="0"/>
                <w:sz w:val="24"/>
                <w:szCs w:val="24"/>
                <w:shd w:val="clear" w:color="auto" w:fill="FFFFFF"/>
              </w:rPr>
              <w:t>-Mental set</w:t>
            </w:r>
          </w:p>
        </w:tc>
        <w:tc>
          <w:tcPr>
            <w:tcW w:w="2268" w:type="dxa"/>
          </w:tcPr>
          <w:p w:rsidR="004A70DA" w:rsidRPr="00A63A95" w:rsidRDefault="00B7278B" w:rsidP="00E31127">
            <w:pPr>
              <w:rPr>
                <w:rFonts w:cstheme="minorHAnsi"/>
                <w:sz w:val="24"/>
                <w:szCs w:val="24"/>
              </w:rPr>
            </w:pPr>
            <w:r w:rsidRPr="00A63A95">
              <w:rPr>
                <w:rFonts w:cstheme="minorHAnsi"/>
                <w:sz w:val="24"/>
                <w:szCs w:val="24"/>
              </w:rPr>
              <w:t xml:space="preserve">Education Support Partnership; </w:t>
            </w:r>
            <w:r w:rsidR="00E31127" w:rsidRPr="00A63A95">
              <w:rPr>
                <w:rFonts w:cstheme="minorHAnsi"/>
                <w:sz w:val="24"/>
                <w:szCs w:val="24"/>
              </w:rPr>
              <w:t>London</w:t>
            </w:r>
          </w:p>
        </w:tc>
        <w:tc>
          <w:tcPr>
            <w:tcW w:w="4299" w:type="dxa"/>
          </w:tcPr>
          <w:p w:rsidR="0056259B" w:rsidRPr="00A63A95" w:rsidRDefault="003957FB" w:rsidP="00E7121D">
            <w:pPr>
              <w:rPr>
                <w:sz w:val="24"/>
                <w:szCs w:val="24"/>
              </w:rPr>
            </w:pPr>
            <w:hyperlink r:id="rId29" w:history="1">
              <w:r w:rsidR="0056259B" w:rsidRPr="00D1058D">
                <w:rPr>
                  <w:rStyle w:val="Hyperlink"/>
                  <w:sz w:val="24"/>
                  <w:szCs w:val="24"/>
                </w:rPr>
                <w:t>https://www.educationsupportpartnership.org.uk/blogs/claire-renn/behaviour-management-top-tips?gclid=CODd_pLR1c4CFUiT7QodanoDxg</w:t>
              </w:r>
            </w:hyperlink>
            <w:r w:rsidR="0056259B">
              <w:rPr>
                <w:sz w:val="24"/>
                <w:szCs w:val="24"/>
              </w:rPr>
              <w:t xml:space="preserve"> </w:t>
            </w:r>
          </w:p>
        </w:tc>
      </w:tr>
      <w:tr w:rsidR="00A63A95" w:rsidRPr="00A63A95" w:rsidTr="00B74981">
        <w:tc>
          <w:tcPr>
            <w:tcW w:w="1957" w:type="dxa"/>
          </w:tcPr>
          <w:p w:rsidR="004A70DA" w:rsidRPr="00A63A95" w:rsidRDefault="00284BEA" w:rsidP="00E7121D">
            <w:pPr>
              <w:rPr>
                <w:rFonts w:cstheme="minorHAnsi"/>
                <w:sz w:val="24"/>
                <w:szCs w:val="24"/>
                <w:shd w:val="clear" w:color="auto" w:fill="FFFFFF"/>
              </w:rPr>
            </w:pPr>
            <w:r w:rsidRPr="00A63A95">
              <w:rPr>
                <w:rFonts w:cstheme="minorHAnsi"/>
                <w:sz w:val="24"/>
                <w:szCs w:val="24"/>
                <w:shd w:val="clear" w:color="auto" w:fill="FFFFFF"/>
              </w:rPr>
              <w:t>Managing Challenging behaviour within skills provision for unemployed adults (2012)</w:t>
            </w:r>
          </w:p>
        </w:tc>
        <w:tc>
          <w:tcPr>
            <w:tcW w:w="1587" w:type="dxa"/>
          </w:tcPr>
          <w:p w:rsidR="004A70DA" w:rsidRPr="00A63A95" w:rsidRDefault="00284BEA"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Document</w:t>
            </w:r>
          </w:p>
        </w:tc>
        <w:tc>
          <w:tcPr>
            <w:tcW w:w="4536" w:type="dxa"/>
          </w:tcPr>
          <w:p w:rsidR="004A70DA" w:rsidRPr="00A63A95" w:rsidRDefault="00284BEA" w:rsidP="00E12C0A">
            <w:pPr>
              <w:rPr>
                <w:rFonts w:cstheme="minorHAnsi"/>
                <w:sz w:val="24"/>
                <w:szCs w:val="24"/>
              </w:rPr>
            </w:pPr>
            <w:r w:rsidRPr="00A63A95">
              <w:rPr>
                <w:rFonts w:cstheme="minorHAnsi"/>
                <w:sz w:val="24"/>
                <w:szCs w:val="24"/>
              </w:rPr>
              <w:t xml:space="preserve">This documents discusses in a greater detail about challenging behaviour, underlying causes, issues, </w:t>
            </w:r>
            <w:r w:rsidRPr="00A63A95">
              <w:rPr>
                <w:sz w:val="24"/>
                <w:szCs w:val="24"/>
              </w:rPr>
              <w:t>Approaches that can be taken in advance of provision to lower the risk of challenging behaviour, Structuring the provision to lower the risk of challenging behaviour, Managing behaviour within skills provision for unemployed adults, Applying well-known principles of behaviour management to skills provision for unemployed adults</w:t>
            </w:r>
            <w:r w:rsidR="00E12C0A" w:rsidRPr="00A63A95">
              <w:rPr>
                <w:sz w:val="24"/>
                <w:szCs w:val="24"/>
              </w:rPr>
              <w:t xml:space="preserve"> case study, Supporting and building learner motivation, </w:t>
            </w:r>
          </w:p>
        </w:tc>
        <w:tc>
          <w:tcPr>
            <w:tcW w:w="2268" w:type="dxa"/>
          </w:tcPr>
          <w:p w:rsidR="004A70DA" w:rsidRPr="00A63A95" w:rsidRDefault="00284BEA" w:rsidP="00E7121D">
            <w:pPr>
              <w:rPr>
                <w:rFonts w:cstheme="minorHAnsi"/>
                <w:sz w:val="24"/>
                <w:szCs w:val="24"/>
              </w:rPr>
            </w:pPr>
            <w:r w:rsidRPr="00A63A95">
              <w:rPr>
                <w:sz w:val="24"/>
                <w:szCs w:val="24"/>
              </w:rPr>
              <w:t>Published by the National Institute of Adult Continuing Education (England and Wales)</w:t>
            </w:r>
          </w:p>
        </w:tc>
        <w:tc>
          <w:tcPr>
            <w:tcW w:w="4299" w:type="dxa"/>
          </w:tcPr>
          <w:p w:rsidR="004A70DA" w:rsidRPr="00544959" w:rsidRDefault="003957FB" w:rsidP="00E7121D">
            <w:pPr>
              <w:rPr>
                <w:sz w:val="24"/>
                <w:szCs w:val="24"/>
              </w:rPr>
            </w:pPr>
            <w:hyperlink r:id="rId30" w:history="1">
              <w:r w:rsidR="00284BEA" w:rsidRPr="004E25D2">
                <w:rPr>
                  <w:rStyle w:val="Hyperlink"/>
                </w:rPr>
                <w:t>http://shop.niace.org.uk/media/catalog/product/m/a/managing-challenging-behaviour_web_links.pdf</w:t>
              </w:r>
            </w:hyperlink>
          </w:p>
        </w:tc>
      </w:tr>
      <w:tr w:rsidR="00A63A95" w:rsidRPr="00A63A95" w:rsidTr="00B74981">
        <w:tc>
          <w:tcPr>
            <w:tcW w:w="1957" w:type="dxa"/>
          </w:tcPr>
          <w:p w:rsidR="004A70DA" w:rsidRPr="00A63A95" w:rsidRDefault="00114059" w:rsidP="00E7121D">
            <w:pPr>
              <w:rPr>
                <w:rFonts w:cstheme="minorHAnsi"/>
                <w:sz w:val="24"/>
                <w:szCs w:val="24"/>
                <w:shd w:val="clear" w:color="auto" w:fill="FFFFFF"/>
              </w:rPr>
            </w:pPr>
            <w:r w:rsidRPr="00A63A95">
              <w:rPr>
                <w:rFonts w:cstheme="minorHAnsi"/>
                <w:sz w:val="24"/>
                <w:szCs w:val="24"/>
                <w:shd w:val="clear" w:color="auto" w:fill="FFFFFF"/>
              </w:rPr>
              <w:t>Teaching and Supporting Adult Learners           (Further Education)</w:t>
            </w:r>
          </w:p>
        </w:tc>
        <w:tc>
          <w:tcPr>
            <w:tcW w:w="1587" w:type="dxa"/>
          </w:tcPr>
          <w:p w:rsidR="004A70DA" w:rsidRPr="00A63A95" w:rsidRDefault="00114059"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Textbook</w:t>
            </w:r>
          </w:p>
          <w:p w:rsidR="00114059" w:rsidRPr="00A63A95" w:rsidRDefault="00114059" w:rsidP="00E7121D">
            <w:pPr>
              <w:rPr>
                <w:rFonts w:eastAsia="Times New Roman" w:cstheme="minorHAnsi"/>
                <w:kern w:val="36"/>
                <w:sz w:val="24"/>
                <w:szCs w:val="24"/>
                <w:lang w:eastAsia="en-IE"/>
              </w:rPr>
            </w:pPr>
          </w:p>
          <w:p w:rsidR="00114059" w:rsidRPr="00A63A95" w:rsidRDefault="00114059"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Website</w:t>
            </w:r>
          </w:p>
        </w:tc>
        <w:tc>
          <w:tcPr>
            <w:tcW w:w="4536" w:type="dxa"/>
          </w:tcPr>
          <w:p w:rsidR="004A70DA" w:rsidRPr="00A63A95" w:rsidRDefault="00114059" w:rsidP="00E7121D">
            <w:pPr>
              <w:rPr>
                <w:rFonts w:cstheme="minorHAnsi"/>
                <w:sz w:val="24"/>
                <w:szCs w:val="24"/>
              </w:rPr>
            </w:pPr>
            <w:r w:rsidRPr="00A63A95">
              <w:rPr>
                <w:rFonts w:cstheme="minorHAnsi"/>
                <w:sz w:val="24"/>
                <w:szCs w:val="24"/>
              </w:rPr>
              <w:t>Highlights the key areas of adult learning, motivating adult learners, structured learning approach, technology support for adult learners…..</w:t>
            </w:r>
            <w:r w:rsidR="003957FB" w:rsidRPr="00A63A95">
              <w:rPr>
                <w:rFonts w:cstheme="minorHAnsi"/>
                <w:sz w:val="24"/>
                <w:szCs w:val="24"/>
              </w:rPr>
              <w:t>etc.</w:t>
            </w:r>
          </w:p>
        </w:tc>
        <w:tc>
          <w:tcPr>
            <w:tcW w:w="2268" w:type="dxa"/>
          </w:tcPr>
          <w:p w:rsidR="004A70DA" w:rsidRPr="00A63A95" w:rsidRDefault="00114059" w:rsidP="00E7121D">
            <w:pPr>
              <w:rPr>
                <w:rFonts w:cstheme="minorHAnsi"/>
                <w:sz w:val="24"/>
                <w:szCs w:val="24"/>
              </w:rPr>
            </w:pPr>
            <w:r w:rsidRPr="00A63A95">
              <w:rPr>
                <w:rFonts w:cstheme="minorHAnsi"/>
                <w:sz w:val="24"/>
                <w:szCs w:val="24"/>
              </w:rPr>
              <w:t>Jackie Scruton and Belinda Ferguson</w:t>
            </w:r>
          </w:p>
        </w:tc>
        <w:tc>
          <w:tcPr>
            <w:tcW w:w="4299" w:type="dxa"/>
          </w:tcPr>
          <w:p w:rsidR="004A70DA" w:rsidRPr="00A63A95" w:rsidRDefault="003957FB" w:rsidP="00E7121D">
            <w:pPr>
              <w:rPr>
                <w:sz w:val="24"/>
                <w:szCs w:val="24"/>
              </w:rPr>
            </w:pPr>
            <w:hyperlink r:id="rId31" w:history="1">
              <w:r w:rsidR="00544959" w:rsidRPr="003272DE">
                <w:rPr>
                  <w:rStyle w:val="Hyperlink"/>
                  <w:sz w:val="24"/>
                  <w:szCs w:val="24"/>
                </w:rPr>
                <w:t>https://www.amazon.co.uk/dp/B00L1CPQYQ/rehttps://www.amazon.co.uk/dp/B00L1CPQYQ/ref=rdr_kindle_ext_tmbf=rdr_kindle_ext_tmb</w:t>
              </w:r>
            </w:hyperlink>
          </w:p>
        </w:tc>
      </w:tr>
      <w:tr w:rsidR="00A63A95" w:rsidRPr="00A63A95" w:rsidTr="00B74981">
        <w:tc>
          <w:tcPr>
            <w:tcW w:w="1957" w:type="dxa"/>
          </w:tcPr>
          <w:p w:rsidR="004A70DA" w:rsidRPr="00A63A95" w:rsidRDefault="0093597D" w:rsidP="00E7121D">
            <w:pPr>
              <w:rPr>
                <w:rFonts w:cstheme="minorHAnsi"/>
                <w:sz w:val="24"/>
                <w:szCs w:val="24"/>
                <w:shd w:val="clear" w:color="auto" w:fill="FFFFFF"/>
              </w:rPr>
            </w:pPr>
            <w:r w:rsidRPr="00A63A95">
              <w:rPr>
                <w:rFonts w:cstheme="minorHAnsi"/>
                <w:sz w:val="24"/>
                <w:szCs w:val="24"/>
                <w:shd w:val="clear" w:color="auto" w:fill="FFFFFF"/>
              </w:rPr>
              <w:t>The Key to Classroom Management</w:t>
            </w:r>
          </w:p>
        </w:tc>
        <w:tc>
          <w:tcPr>
            <w:tcW w:w="1587" w:type="dxa"/>
          </w:tcPr>
          <w:p w:rsidR="004A70DA" w:rsidRPr="00A63A95" w:rsidRDefault="0093597D" w:rsidP="00E7121D">
            <w:pPr>
              <w:rPr>
                <w:rFonts w:eastAsia="Times New Roman" w:cstheme="minorHAnsi"/>
                <w:kern w:val="36"/>
                <w:sz w:val="24"/>
                <w:szCs w:val="24"/>
                <w:lang w:eastAsia="en-IE"/>
              </w:rPr>
            </w:pPr>
            <w:r w:rsidRPr="00A63A95">
              <w:rPr>
                <w:rFonts w:eastAsia="Times New Roman" w:cstheme="minorHAnsi"/>
                <w:kern w:val="36"/>
                <w:sz w:val="24"/>
                <w:szCs w:val="24"/>
                <w:lang w:eastAsia="en-IE"/>
              </w:rPr>
              <w:t>Research and Review</w:t>
            </w:r>
          </w:p>
        </w:tc>
        <w:tc>
          <w:tcPr>
            <w:tcW w:w="4536" w:type="dxa"/>
          </w:tcPr>
          <w:p w:rsidR="004A70DA" w:rsidRPr="00A63A95" w:rsidRDefault="0093597D" w:rsidP="00E7121D">
            <w:pPr>
              <w:rPr>
                <w:rFonts w:cstheme="minorHAnsi"/>
                <w:sz w:val="24"/>
                <w:szCs w:val="24"/>
              </w:rPr>
            </w:pPr>
            <w:r w:rsidRPr="00A63A95">
              <w:rPr>
                <w:sz w:val="24"/>
                <w:szCs w:val="24"/>
                <w:lang w:val="en-US"/>
              </w:rPr>
              <w:t>A comprehensive literature review by Wang, Haertel, and Walberg (1993) amply demonstrates the importance of effective classroom management.</w:t>
            </w:r>
          </w:p>
        </w:tc>
        <w:tc>
          <w:tcPr>
            <w:tcW w:w="2268" w:type="dxa"/>
          </w:tcPr>
          <w:p w:rsidR="0065722F" w:rsidRPr="00A63A95" w:rsidRDefault="0093597D" w:rsidP="009F1C5E">
            <w:pPr>
              <w:rPr>
                <w:sz w:val="24"/>
                <w:szCs w:val="24"/>
                <w:lang w:val="en-US"/>
              </w:rPr>
            </w:pPr>
            <w:r w:rsidRPr="00A63A95">
              <w:rPr>
                <w:sz w:val="24"/>
                <w:szCs w:val="24"/>
                <w:lang w:val="en-US"/>
              </w:rPr>
              <w:t xml:space="preserve">Robert J. Marzano and Jana S. Marzano </w:t>
            </w:r>
            <w:r w:rsidRPr="00A63A95">
              <w:rPr>
                <w:rFonts w:cstheme="minorHAnsi"/>
                <w:sz w:val="24"/>
                <w:szCs w:val="24"/>
              </w:rPr>
              <w:t xml:space="preserve">(2003). Educational Leadership Vol 61(1) </w:t>
            </w:r>
          </w:p>
        </w:tc>
        <w:tc>
          <w:tcPr>
            <w:tcW w:w="4299" w:type="dxa"/>
          </w:tcPr>
          <w:p w:rsidR="0093597D" w:rsidRPr="00A63A95" w:rsidRDefault="003957FB" w:rsidP="009F1C5E">
            <w:pPr>
              <w:rPr>
                <w:sz w:val="24"/>
                <w:szCs w:val="24"/>
              </w:rPr>
            </w:pPr>
            <w:hyperlink r:id="rId32" w:history="1">
              <w:r w:rsidR="0093597D" w:rsidRPr="004E25D2">
                <w:rPr>
                  <w:rStyle w:val="Hyperlink"/>
                  <w:sz w:val="24"/>
                  <w:szCs w:val="24"/>
                </w:rPr>
                <w:t>http://www.ascd.org/publications/educational-leadership/sept03/vol61/num01/The-Key-to-Classroom-Management.aspx</w:t>
              </w:r>
            </w:hyperlink>
          </w:p>
        </w:tc>
      </w:tr>
    </w:tbl>
    <w:p w:rsidR="009F1C5E" w:rsidRDefault="009F1C5E">
      <w:pPr>
        <w:rPr>
          <w:rFonts w:cstheme="minorHAnsi"/>
          <w:b/>
          <w:sz w:val="24"/>
          <w:szCs w:val="24"/>
        </w:rPr>
      </w:pPr>
      <w:r>
        <w:rPr>
          <w:rFonts w:cstheme="minorHAnsi"/>
          <w:b/>
          <w:sz w:val="24"/>
          <w:szCs w:val="24"/>
        </w:rPr>
        <w:br w:type="page"/>
      </w:r>
    </w:p>
    <w:p w:rsidR="0065722F" w:rsidRPr="00A63A95" w:rsidRDefault="0065722F" w:rsidP="00B67328">
      <w:pPr>
        <w:spacing w:after="0"/>
        <w:rPr>
          <w:rFonts w:cstheme="minorHAnsi"/>
          <w:b/>
          <w:sz w:val="24"/>
          <w:szCs w:val="24"/>
        </w:rPr>
      </w:pPr>
    </w:p>
    <w:p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4207"/>
        <w:gridCol w:w="9719"/>
        <w:gridCol w:w="526"/>
      </w:tblGrid>
      <w:tr w:rsidR="00C036B4" w:rsidRPr="00164A0C" w:rsidTr="00114059">
        <w:trPr>
          <w:gridAfter w:val="1"/>
          <w:wAfter w:w="526" w:type="dxa"/>
        </w:trPr>
        <w:tc>
          <w:tcPr>
            <w:tcW w:w="4207" w:type="dxa"/>
            <w:shd w:val="clear" w:color="auto" w:fill="D9D9D9" w:themeFill="background1" w:themeFillShade="D9"/>
          </w:tcPr>
          <w:p w:rsidR="00C036B4" w:rsidRPr="004A70DA" w:rsidRDefault="00C036B4" w:rsidP="00AB4DC3">
            <w:pPr>
              <w:rPr>
                <w:rFonts w:cstheme="minorHAnsi"/>
                <w:b/>
                <w:color w:val="000000" w:themeColor="text1"/>
                <w:sz w:val="28"/>
                <w:szCs w:val="24"/>
              </w:rPr>
            </w:pPr>
            <w:r w:rsidRPr="004A70DA">
              <w:rPr>
                <w:rFonts w:cstheme="minorHAnsi"/>
                <w:b/>
                <w:color w:val="000000" w:themeColor="text1"/>
                <w:sz w:val="28"/>
                <w:szCs w:val="24"/>
              </w:rPr>
              <w:t>Name</w:t>
            </w:r>
          </w:p>
        </w:tc>
        <w:tc>
          <w:tcPr>
            <w:tcW w:w="9719" w:type="dxa"/>
            <w:shd w:val="clear" w:color="auto" w:fill="D9D9D9" w:themeFill="background1" w:themeFillShade="D9"/>
          </w:tcPr>
          <w:p w:rsidR="00C036B4" w:rsidRPr="004A70DA" w:rsidRDefault="00DB716A" w:rsidP="00AB4DC3">
            <w:pPr>
              <w:rPr>
                <w:rFonts w:cstheme="minorHAnsi"/>
                <w:color w:val="000000" w:themeColor="text1"/>
                <w:sz w:val="28"/>
                <w:szCs w:val="24"/>
              </w:rPr>
            </w:pPr>
            <w:r w:rsidRPr="004A70DA">
              <w:rPr>
                <w:rFonts w:cstheme="minorHAnsi"/>
                <w:b/>
                <w:color w:val="000000" w:themeColor="text1"/>
                <w:sz w:val="28"/>
                <w:szCs w:val="24"/>
              </w:rPr>
              <w:t>Contact Information</w:t>
            </w:r>
          </w:p>
        </w:tc>
      </w:tr>
      <w:tr w:rsidR="00A63A95" w:rsidRPr="00A63A95" w:rsidTr="00114059">
        <w:tc>
          <w:tcPr>
            <w:tcW w:w="4207" w:type="dxa"/>
          </w:tcPr>
          <w:p w:rsidR="00C036B4" w:rsidRPr="00A63A95" w:rsidRDefault="00E06E6F" w:rsidP="00AB4DC3">
            <w:pPr>
              <w:rPr>
                <w:rFonts w:cstheme="minorHAnsi"/>
                <w:sz w:val="24"/>
                <w:szCs w:val="24"/>
              </w:rPr>
            </w:pPr>
            <w:r w:rsidRPr="00A63A95">
              <w:rPr>
                <w:sz w:val="24"/>
                <w:szCs w:val="24"/>
              </w:rPr>
              <w:t xml:space="preserve">The Incredible Years Teacher Classroom Management (TCM) Programme: </w:t>
            </w:r>
            <w:hyperlink r:id="rId33" w:tooltip="Download Teacher Classroom Management Content and Objectives" w:history="1">
              <w:r w:rsidRPr="00A63A95">
                <w:rPr>
                  <w:rStyle w:val="Hyperlink"/>
                  <w:rFonts w:cs="Arial"/>
                  <w:color w:val="auto"/>
                  <w:sz w:val="24"/>
                  <w:szCs w:val="24"/>
                  <w:u w:val="none"/>
                </w:rPr>
                <w:t>Teacher Classroom Management Content and Objectives</w:t>
              </w:r>
            </w:hyperlink>
          </w:p>
        </w:tc>
        <w:tc>
          <w:tcPr>
            <w:tcW w:w="10245" w:type="dxa"/>
            <w:gridSpan w:val="2"/>
          </w:tcPr>
          <w:p w:rsidR="00FE731E" w:rsidRPr="00A63A95" w:rsidRDefault="003957FB" w:rsidP="009F1C5E">
            <w:pPr>
              <w:rPr>
                <w:sz w:val="24"/>
                <w:szCs w:val="24"/>
              </w:rPr>
            </w:pPr>
            <w:hyperlink r:id="rId34" w:history="1">
              <w:r w:rsidR="00FE731E" w:rsidRPr="004E25D2">
                <w:rPr>
                  <w:rStyle w:val="Hyperlink"/>
                  <w:sz w:val="24"/>
                  <w:szCs w:val="24"/>
                </w:rPr>
                <w:t>http://incredibleyears.com/programs/teacher/classroom-mgt-curriculum/</w:t>
              </w:r>
            </w:hyperlink>
          </w:p>
        </w:tc>
      </w:tr>
      <w:tr w:rsidR="00A63A95" w:rsidRPr="00A63A95" w:rsidTr="00114059">
        <w:tc>
          <w:tcPr>
            <w:tcW w:w="4207" w:type="dxa"/>
          </w:tcPr>
          <w:p w:rsidR="00C036B4" w:rsidRPr="00A63A95" w:rsidRDefault="001D4234" w:rsidP="001D4234">
            <w:pPr>
              <w:rPr>
                <w:rFonts w:cstheme="minorHAnsi"/>
                <w:sz w:val="24"/>
                <w:szCs w:val="24"/>
              </w:rPr>
            </w:pPr>
            <w:r w:rsidRPr="00A63A95">
              <w:rPr>
                <w:rFonts w:cstheme="minorHAnsi"/>
                <w:sz w:val="24"/>
                <w:szCs w:val="24"/>
              </w:rPr>
              <w:t xml:space="preserve">Classroom Management-Section 3: Waterford Teachers’ Centre </w:t>
            </w:r>
            <w:r w:rsidRPr="00A63A95">
              <w:rPr>
                <w:rFonts w:cstheme="minorHAnsi"/>
                <w:b/>
                <w:sz w:val="24"/>
                <w:szCs w:val="24"/>
              </w:rPr>
              <w:t>( Excellent)</w:t>
            </w:r>
          </w:p>
        </w:tc>
        <w:tc>
          <w:tcPr>
            <w:tcW w:w="10245" w:type="dxa"/>
            <w:gridSpan w:val="2"/>
          </w:tcPr>
          <w:p w:rsidR="001D4234" w:rsidRPr="00A63A95" w:rsidRDefault="003957FB" w:rsidP="009F1C5E">
            <w:pPr>
              <w:rPr>
                <w:sz w:val="24"/>
                <w:szCs w:val="24"/>
              </w:rPr>
            </w:pPr>
            <w:hyperlink r:id="rId35" w:history="1">
              <w:r w:rsidR="001D4234" w:rsidRPr="004E25D2">
                <w:rPr>
                  <w:rStyle w:val="Hyperlink"/>
                  <w:sz w:val="24"/>
                  <w:szCs w:val="24"/>
                </w:rPr>
                <w:t>http://wtc.ie/links/13-links-wtc/144-classroom-management-section-3.html</w:t>
              </w:r>
            </w:hyperlink>
          </w:p>
        </w:tc>
      </w:tr>
      <w:tr w:rsidR="00A63A95" w:rsidRPr="00A63A95" w:rsidTr="00114059">
        <w:tc>
          <w:tcPr>
            <w:tcW w:w="4207" w:type="dxa"/>
          </w:tcPr>
          <w:p w:rsidR="004A70DA" w:rsidRPr="00A63A95" w:rsidRDefault="001D4234" w:rsidP="00AB4DC3">
            <w:pPr>
              <w:rPr>
                <w:rFonts w:cstheme="minorHAnsi"/>
                <w:sz w:val="24"/>
                <w:szCs w:val="24"/>
              </w:rPr>
            </w:pPr>
            <w:r w:rsidRPr="00A63A95">
              <w:rPr>
                <w:rFonts w:cstheme="minorHAnsi"/>
                <w:sz w:val="24"/>
                <w:szCs w:val="24"/>
              </w:rPr>
              <w:t>Classroom Management: American Psychological Association</w:t>
            </w:r>
          </w:p>
        </w:tc>
        <w:tc>
          <w:tcPr>
            <w:tcW w:w="10245" w:type="dxa"/>
            <w:gridSpan w:val="2"/>
          </w:tcPr>
          <w:p w:rsidR="001D4234" w:rsidRPr="00A63A95" w:rsidRDefault="003957FB" w:rsidP="009F1C5E">
            <w:pPr>
              <w:rPr>
                <w:sz w:val="24"/>
                <w:szCs w:val="24"/>
              </w:rPr>
            </w:pPr>
            <w:hyperlink r:id="rId36" w:history="1">
              <w:r w:rsidR="001D4234" w:rsidRPr="008D15E0">
                <w:rPr>
                  <w:rStyle w:val="Hyperlink"/>
                  <w:sz w:val="24"/>
                  <w:szCs w:val="24"/>
                </w:rPr>
                <w:t>h</w:t>
              </w:r>
              <w:r w:rsidR="001D4234" w:rsidRPr="004E25D2">
                <w:rPr>
                  <w:rStyle w:val="Hyperlink"/>
                  <w:sz w:val="24"/>
                  <w:szCs w:val="24"/>
                </w:rPr>
                <w:t>ttp://www.apa.org/education/k12/classroom-mgmt.aspx</w:t>
              </w:r>
            </w:hyperlink>
          </w:p>
        </w:tc>
      </w:tr>
      <w:tr w:rsidR="00A63A95" w:rsidRPr="00A63A95" w:rsidTr="00114059">
        <w:tc>
          <w:tcPr>
            <w:tcW w:w="4207" w:type="dxa"/>
          </w:tcPr>
          <w:p w:rsidR="004A70DA" w:rsidRPr="00A63A95" w:rsidRDefault="00C92E21" w:rsidP="00AB4DC3">
            <w:pPr>
              <w:rPr>
                <w:rFonts w:cstheme="minorHAnsi"/>
                <w:sz w:val="24"/>
                <w:szCs w:val="24"/>
              </w:rPr>
            </w:pPr>
            <w:r w:rsidRPr="00A63A95">
              <w:rPr>
                <w:rFonts w:cstheme="minorHAnsi"/>
                <w:sz w:val="24"/>
                <w:szCs w:val="24"/>
              </w:rPr>
              <w:t>Adult Le</w:t>
            </w:r>
            <w:r w:rsidR="002A12EF" w:rsidRPr="00A63A95">
              <w:rPr>
                <w:rFonts w:cstheme="minorHAnsi"/>
                <w:sz w:val="24"/>
                <w:szCs w:val="24"/>
              </w:rPr>
              <w:t>a</w:t>
            </w:r>
            <w:r w:rsidRPr="00A63A95">
              <w:rPr>
                <w:rFonts w:cstheme="minorHAnsi"/>
                <w:sz w:val="24"/>
                <w:szCs w:val="24"/>
              </w:rPr>
              <w:t>rner and the Classroom</w:t>
            </w:r>
          </w:p>
        </w:tc>
        <w:tc>
          <w:tcPr>
            <w:tcW w:w="10245" w:type="dxa"/>
            <w:gridSpan w:val="2"/>
          </w:tcPr>
          <w:p w:rsidR="00C92E21" w:rsidRPr="00A63A95" w:rsidRDefault="003957FB" w:rsidP="009F1C5E">
            <w:pPr>
              <w:rPr>
                <w:sz w:val="24"/>
                <w:szCs w:val="24"/>
              </w:rPr>
            </w:pPr>
            <w:hyperlink r:id="rId37" w:history="1">
              <w:r w:rsidR="00C92E21" w:rsidRPr="008D15E0">
                <w:rPr>
                  <w:rStyle w:val="Hyperlink"/>
                  <w:sz w:val="24"/>
                  <w:szCs w:val="24"/>
                </w:rPr>
                <w:t>https://communitycolleges.wy.edu/Data/Sites/1/commissionFiles/abe/training/abe-ntt/ntt---module-6---adult-learner-and-the-classroon--final2-20-12.pdf</w:t>
              </w:r>
            </w:hyperlink>
          </w:p>
        </w:tc>
      </w:tr>
      <w:tr w:rsidR="00A63A95" w:rsidRPr="00A63A95" w:rsidTr="00114059">
        <w:tc>
          <w:tcPr>
            <w:tcW w:w="4207" w:type="dxa"/>
          </w:tcPr>
          <w:p w:rsidR="004A70DA" w:rsidRPr="00A63A95" w:rsidRDefault="00EF7C80" w:rsidP="00AB4DC3">
            <w:pPr>
              <w:rPr>
                <w:rFonts w:cstheme="minorHAnsi"/>
                <w:sz w:val="24"/>
                <w:szCs w:val="24"/>
              </w:rPr>
            </w:pPr>
            <w:r w:rsidRPr="00A63A95">
              <w:rPr>
                <w:rFonts w:cstheme="minorHAnsi"/>
                <w:sz w:val="24"/>
                <w:szCs w:val="24"/>
              </w:rPr>
              <w:t>Tips for teaching adult students</w:t>
            </w:r>
          </w:p>
        </w:tc>
        <w:tc>
          <w:tcPr>
            <w:tcW w:w="10245" w:type="dxa"/>
            <w:gridSpan w:val="2"/>
          </w:tcPr>
          <w:p w:rsidR="00764472" w:rsidRPr="00A63A95" w:rsidRDefault="003957FB" w:rsidP="009F1C5E">
            <w:pPr>
              <w:rPr>
                <w:sz w:val="24"/>
                <w:szCs w:val="24"/>
              </w:rPr>
            </w:pPr>
            <w:hyperlink r:id="rId38" w:history="1">
              <w:r w:rsidR="00764472" w:rsidRPr="008D15E0">
                <w:rPr>
                  <w:rStyle w:val="Hyperlink"/>
                  <w:sz w:val="24"/>
                  <w:szCs w:val="24"/>
                </w:rPr>
                <w:t>http://www.facultyfocus.com/articles/effective-teaching-strategies/tips-for-teaching-adult-students/</w:t>
              </w:r>
            </w:hyperlink>
          </w:p>
        </w:tc>
      </w:tr>
      <w:tr w:rsidR="00A63A95" w:rsidRPr="00A63A95" w:rsidTr="00114059">
        <w:tc>
          <w:tcPr>
            <w:tcW w:w="4207" w:type="dxa"/>
          </w:tcPr>
          <w:p w:rsidR="00114059" w:rsidRPr="00A63A95" w:rsidRDefault="00114059" w:rsidP="00AB4DC3">
            <w:pPr>
              <w:rPr>
                <w:rFonts w:cstheme="minorHAnsi"/>
                <w:sz w:val="24"/>
                <w:szCs w:val="24"/>
              </w:rPr>
            </w:pPr>
            <w:r w:rsidRPr="00A63A95">
              <w:rPr>
                <w:sz w:val="24"/>
                <w:szCs w:val="24"/>
              </w:rPr>
              <w:t>Teaching, learning and assessment in further education and skills – what works and why</w:t>
            </w:r>
          </w:p>
        </w:tc>
        <w:tc>
          <w:tcPr>
            <w:tcW w:w="10245" w:type="dxa"/>
            <w:gridSpan w:val="2"/>
          </w:tcPr>
          <w:p w:rsidR="00764472" w:rsidRPr="00A63A95" w:rsidRDefault="003957FB" w:rsidP="009F1C5E">
            <w:pPr>
              <w:rPr>
                <w:sz w:val="24"/>
                <w:szCs w:val="24"/>
              </w:rPr>
            </w:pPr>
            <w:hyperlink r:id="rId39" w:history="1">
              <w:r w:rsidR="00764472" w:rsidRPr="008D15E0">
                <w:rPr>
                  <w:rStyle w:val="Hyperlink"/>
                  <w:sz w:val="24"/>
                  <w:szCs w:val="24"/>
                </w:rPr>
                <w:t>https://www.gov.uk/government/uploads/system/uploads/attachment_data/file/379156/Teaching_2C_20learning_20and_20assessment_20in_20further_20education_20and_20skills_20_E2_80_93_20what_20works_20and_20why.pdf</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9F1C5E" w:rsidRPr="00164A0C" w:rsidRDefault="003957FB" w:rsidP="00AD7E1B">
            <w:pPr>
              <w:rPr>
                <w:rFonts w:cstheme="minorHAnsi"/>
                <w:color w:val="000000" w:themeColor="text1"/>
                <w:sz w:val="24"/>
                <w:szCs w:val="24"/>
              </w:rPr>
            </w:pPr>
            <w:hyperlink r:id="rId40" w:history="1">
              <w:r w:rsidR="00FA244E" w:rsidRPr="00D1058D">
                <w:rPr>
                  <w:rStyle w:val="Hyperlink"/>
                  <w:rFonts w:cstheme="minorHAnsi"/>
                  <w:sz w:val="24"/>
                  <w:szCs w:val="24"/>
                </w:rPr>
                <w:t>https://www.mooc-list.com/</w:t>
              </w:r>
            </w:hyperlink>
            <w:r w:rsidR="009F1C5E">
              <w:rPr>
                <w:rFonts w:cstheme="minorHAnsi"/>
                <w:color w:val="000000" w:themeColor="text1"/>
                <w:sz w:val="24"/>
                <w:szCs w:val="24"/>
              </w:rPr>
              <w:t xml:space="preserve"> </w:t>
            </w:r>
          </w:p>
        </w:tc>
      </w:tr>
    </w:tbl>
    <w:p w:rsidR="00547227" w:rsidRDefault="00547227">
      <w:pPr>
        <w:rPr>
          <w:rFonts w:cstheme="minorHAnsi"/>
          <w:color w:val="000000" w:themeColor="text1"/>
          <w:sz w:val="24"/>
          <w:szCs w:val="24"/>
        </w:rPr>
      </w:pPr>
    </w:p>
    <w:p w:rsidR="00547227" w:rsidRDefault="00547227">
      <w:pPr>
        <w:rPr>
          <w:rFonts w:cstheme="minorHAnsi"/>
          <w:color w:val="000000" w:themeColor="text1"/>
          <w:sz w:val="24"/>
          <w:szCs w:val="24"/>
        </w:rPr>
      </w:pPr>
      <w:r>
        <w:rPr>
          <w:rFonts w:cstheme="minorHAnsi"/>
          <w:color w:val="000000" w:themeColor="text1"/>
          <w:sz w:val="24"/>
          <w:szCs w:val="24"/>
        </w:rPr>
        <w:br w:type="page"/>
      </w:r>
    </w:p>
    <w:tbl>
      <w:tblPr>
        <w:tblStyle w:val="TableGrid"/>
        <w:tblW w:w="0" w:type="auto"/>
        <w:tblInd w:w="108" w:type="dxa"/>
        <w:tblLook w:val="04A0" w:firstRow="1" w:lastRow="0" w:firstColumn="1" w:lastColumn="0" w:noHBand="0" w:noVBand="1"/>
      </w:tblPr>
      <w:tblGrid>
        <w:gridCol w:w="3828"/>
        <w:gridCol w:w="10206"/>
      </w:tblGrid>
      <w:tr w:rsidR="00547227" w:rsidRPr="00547227" w:rsidTr="00D14202">
        <w:tc>
          <w:tcPr>
            <w:tcW w:w="3828" w:type="dxa"/>
          </w:tcPr>
          <w:p w:rsidR="00547227" w:rsidRPr="00547227" w:rsidRDefault="00547227" w:rsidP="00547227">
            <w:pPr>
              <w:spacing w:after="200" w:line="276" w:lineRule="auto"/>
              <w:rPr>
                <w:rFonts w:cstheme="minorHAnsi"/>
                <w:b/>
                <w:color w:val="000000" w:themeColor="text1"/>
                <w:sz w:val="28"/>
                <w:szCs w:val="24"/>
              </w:rPr>
            </w:pPr>
            <w:r w:rsidRPr="00547227">
              <w:rPr>
                <w:rFonts w:cstheme="minorHAnsi"/>
                <w:b/>
                <w:color w:val="000000" w:themeColor="text1"/>
                <w:sz w:val="28"/>
                <w:szCs w:val="24"/>
              </w:rPr>
              <w:t>Thematic Area</w:t>
            </w:r>
          </w:p>
        </w:tc>
        <w:tc>
          <w:tcPr>
            <w:tcW w:w="10206" w:type="dxa"/>
          </w:tcPr>
          <w:p w:rsidR="00547227" w:rsidRPr="00547227" w:rsidRDefault="00547227" w:rsidP="00547227">
            <w:pPr>
              <w:spacing w:after="200" w:line="276" w:lineRule="auto"/>
              <w:rPr>
                <w:rFonts w:cstheme="minorHAnsi"/>
                <w:color w:val="000000" w:themeColor="text1"/>
                <w:sz w:val="28"/>
                <w:szCs w:val="24"/>
              </w:rPr>
            </w:pPr>
            <w:r w:rsidRPr="00547227">
              <w:rPr>
                <w:rFonts w:cstheme="minorHAnsi"/>
                <w:color w:val="000000" w:themeColor="text1"/>
                <w:sz w:val="28"/>
                <w:szCs w:val="24"/>
              </w:rPr>
              <w:t>Classroom Management in FET</w:t>
            </w:r>
          </w:p>
        </w:tc>
      </w:tr>
    </w:tbl>
    <w:p w:rsidR="00547227" w:rsidRPr="00547227" w:rsidRDefault="00547227" w:rsidP="00547227">
      <w:pPr>
        <w:rPr>
          <w:rFonts w:cstheme="minorHAnsi"/>
          <w:color w:val="000000" w:themeColor="text1"/>
          <w:sz w:val="24"/>
          <w:szCs w:val="24"/>
        </w:rPr>
      </w:pPr>
    </w:p>
    <w:p w:rsidR="00547227" w:rsidRPr="00547227" w:rsidRDefault="00547227" w:rsidP="00547227">
      <w:pPr>
        <w:rPr>
          <w:rFonts w:cstheme="minorHAnsi"/>
          <w:b/>
          <w:color w:val="000000" w:themeColor="text1"/>
          <w:sz w:val="28"/>
          <w:szCs w:val="24"/>
        </w:rPr>
      </w:pPr>
      <w:r w:rsidRPr="00547227">
        <w:rPr>
          <w:rFonts w:cstheme="minorHAnsi"/>
          <w:b/>
          <w:color w:val="000000" w:themeColor="text1"/>
          <w:sz w:val="28"/>
          <w:szCs w:val="24"/>
        </w:rPr>
        <w:t>Suggested resources to support implementation of the thematic area in FET:</w:t>
      </w:r>
    </w:p>
    <w:tbl>
      <w:tblPr>
        <w:tblStyle w:val="TableGrid"/>
        <w:tblW w:w="0" w:type="auto"/>
        <w:tblInd w:w="108" w:type="dxa"/>
        <w:tblLayout w:type="fixed"/>
        <w:tblLook w:val="04A0" w:firstRow="1" w:lastRow="0" w:firstColumn="1" w:lastColumn="0" w:noHBand="0" w:noVBand="1"/>
      </w:tblPr>
      <w:tblGrid>
        <w:gridCol w:w="2297"/>
        <w:gridCol w:w="1247"/>
        <w:gridCol w:w="4536"/>
        <w:gridCol w:w="2268"/>
        <w:gridCol w:w="3686"/>
      </w:tblGrid>
      <w:tr w:rsidR="00547227" w:rsidRPr="00547227" w:rsidTr="00D14202">
        <w:tc>
          <w:tcPr>
            <w:tcW w:w="2297" w:type="dxa"/>
            <w:shd w:val="clear" w:color="auto" w:fill="D9D9D9" w:themeFill="background1" w:themeFillShade="D9"/>
          </w:tcPr>
          <w:p w:rsidR="00547227" w:rsidRPr="00547227" w:rsidRDefault="00547227" w:rsidP="00547227">
            <w:pPr>
              <w:spacing w:after="200" w:line="276" w:lineRule="auto"/>
              <w:rPr>
                <w:rFonts w:cstheme="minorHAnsi"/>
                <w:b/>
                <w:color w:val="000000" w:themeColor="text1"/>
                <w:sz w:val="28"/>
                <w:szCs w:val="24"/>
              </w:rPr>
            </w:pPr>
            <w:r w:rsidRPr="00547227">
              <w:rPr>
                <w:rFonts w:cstheme="minorHAnsi"/>
                <w:b/>
                <w:color w:val="000000" w:themeColor="text1"/>
                <w:sz w:val="28"/>
                <w:szCs w:val="24"/>
              </w:rPr>
              <w:t>Theme/Topic</w:t>
            </w:r>
          </w:p>
        </w:tc>
        <w:tc>
          <w:tcPr>
            <w:tcW w:w="1247" w:type="dxa"/>
            <w:shd w:val="clear" w:color="auto" w:fill="D9D9D9" w:themeFill="background1" w:themeFillShade="D9"/>
          </w:tcPr>
          <w:p w:rsidR="00547227" w:rsidRPr="00547227" w:rsidRDefault="00547227" w:rsidP="00547227">
            <w:pPr>
              <w:spacing w:after="200" w:line="276" w:lineRule="auto"/>
              <w:rPr>
                <w:rFonts w:cstheme="minorHAnsi"/>
                <w:b/>
                <w:color w:val="000000" w:themeColor="text1"/>
                <w:sz w:val="28"/>
                <w:szCs w:val="24"/>
              </w:rPr>
            </w:pPr>
            <w:r w:rsidRPr="00547227">
              <w:rPr>
                <w:rFonts w:cstheme="minorHAnsi"/>
                <w:b/>
                <w:color w:val="000000" w:themeColor="text1"/>
                <w:sz w:val="28"/>
                <w:szCs w:val="24"/>
              </w:rPr>
              <w:t>Type</w:t>
            </w:r>
          </w:p>
        </w:tc>
        <w:tc>
          <w:tcPr>
            <w:tcW w:w="4536" w:type="dxa"/>
            <w:shd w:val="clear" w:color="auto" w:fill="D9D9D9" w:themeFill="background1" w:themeFillShade="D9"/>
          </w:tcPr>
          <w:p w:rsidR="00547227" w:rsidRPr="00547227" w:rsidRDefault="00547227" w:rsidP="00547227">
            <w:pPr>
              <w:spacing w:after="200" w:line="276" w:lineRule="auto"/>
              <w:rPr>
                <w:rFonts w:cstheme="minorHAnsi"/>
                <w:b/>
                <w:color w:val="000000" w:themeColor="text1"/>
                <w:sz w:val="28"/>
                <w:szCs w:val="24"/>
              </w:rPr>
            </w:pPr>
            <w:r w:rsidRPr="00547227">
              <w:rPr>
                <w:rFonts w:cstheme="minorHAnsi"/>
                <w:b/>
                <w:color w:val="000000" w:themeColor="text1"/>
                <w:sz w:val="28"/>
                <w:szCs w:val="24"/>
              </w:rPr>
              <w:t>Relevance</w:t>
            </w:r>
          </w:p>
        </w:tc>
        <w:tc>
          <w:tcPr>
            <w:tcW w:w="2268" w:type="dxa"/>
            <w:shd w:val="clear" w:color="auto" w:fill="D9D9D9" w:themeFill="background1" w:themeFillShade="D9"/>
          </w:tcPr>
          <w:p w:rsidR="00547227" w:rsidRPr="00547227" w:rsidRDefault="00547227" w:rsidP="00547227">
            <w:pPr>
              <w:spacing w:after="200" w:line="276" w:lineRule="auto"/>
              <w:rPr>
                <w:rFonts w:cstheme="minorHAnsi"/>
                <w:b/>
                <w:color w:val="000000" w:themeColor="text1"/>
                <w:sz w:val="28"/>
                <w:szCs w:val="24"/>
              </w:rPr>
            </w:pPr>
            <w:r w:rsidRPr="00547227">
              <w:rPr>
                <w:rFonts w:cstheme="minorHAnsi"/>
                <w:b/>
                <w:color w:val="000000" w:themeColor="text1"/>
                <w:sz w:val="28"/>
                <w:szCs w:val="24"/>
              </w:rPr>
              <w:t>Author/Source</w:t>
            </w:r>
          </w:p>
        </w:tc>
        <w:tc>
          <w:tcPr>
            <w:tcW w:w="3686" w:type="dxa"/>
            <w:shd w:val="clear" w:color="auto" w:fill="D9D9D9" w:themeFill="background1" w:themeFillShade="D9"/>
          </w:tcPr>
          <w:p w:rsidR="00547227" w:rsidRPr="00547227" w:rsidRDefault="00547227" w:rsidP="00547227">
            <w:pPr>
              <w:spacing w:after="200" w:line="276" w:lineRule="auto"/>
              <w:rPr>
                <w:rFonts w:cstheme="minorHAnsi"/>
                <w:b/>
                <w:color w:val="000000" w:themeColor="text1"/>
                <w:sz w:val="28"/>
                <w:szCs w:val="24"/>
              </w:rPr>
            </w:pPr>
            <w:r w:rsidRPr="00547227">
              <w:rPr>
                <w:rFonts w:cstheme="minorHAnsi"/>
                <w:b/>
                <w:color w:val="000000" w:themeColor="text1"/>
                <w:sz w:val="28"/>
                <w:szCs w:val="24"/>
              </w:rPr>
              <w:t>Web Link</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Behaviour in Schools: Theory and Practice for Teachers</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Book</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This book offers a comprehensive overview of the major theories of behaviour management. It focusses on proactive approaches to develop a positive classroom atmosphere and helps the reader develop an understanding on what motivates learners.</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Louise Porter</w:t>
            </w:r>
          </w:p>
        </w:tc>
        <w:tc>
          <w:tcPr>
            <w:tcW w:w="3686" w:type="dxa"/>
          </w:tcPr>
          <w:p w:rsidR="00547227" w:rsidRPr="00547227" w:rsidRDefault="00547227" w:rsidP="00547227">
            <w:pPr>
              <w:spacing w:after="200" w:line="276" w:lineRule="auto"/>
              <w:rPr>
                <w:sz w:val="24"/>
                <w:szCs w:val="24"/>
              </w:rPr>
            </w:pPr>
            <w:hyperlink r:id="rId41" w:history="1">
              <w:r w:rsidRPr="00547227">
                <w:rPr>
                  <w:color w:val="0000FF" w:themeColor="hyperlink"/>
                  <w:sz w:val="24"/>
                  <w:szCs w:val="24"/>
                  <w:u w:val="single"/>
                </w:rPr>
                <w:t>https://www.amazon.com/Behaviour-Schools-Louise-Porter/dp/0335220010</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Behaviour Management Pocketbook</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Book</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 xml:space="preserve">An accessible compact guide offering an explanation of the core principles of behaviour management and suggesting simple strategies to help respond to typical low level distracting behaviour. </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Peter Hook and Andy Vass</w:t>
            </w:r>
          </w:p>
        </w:tc>
        <w:tc>
          <w:tcPr>
            <w:tcW w:w="3686" w:type="dxa"/>
          </w:tcPr>
          <w:p w:rsidR="00547227" w:rsidRPr="00547227" w:rsidRDefault="00547227" w:rsidP="00547227">
            <w:pPr>
              <w:spacing w:after="200" w:line="276" w:lineRule="auto"/>
              <w:rPr>
                <w:sz w:val="24"/>
                <w:szCs w:val="24"/>
              </w:rPr>
            </w:pPr>
            <w:hyperlink r:id="rId42" w:history="1">
              <w:r w:rsidRPr="00547227">
                <w:rPr>
                  <w:color w:val="0000FF" w:themeColor="hyperlink"/>
                  <w:sz w:val="24"/>
                  <w:szCs w:val="24"/>
                  <w:u w:val="single"/>
                </w:rPr>
                <w:t>https://www.pocketbook.co.uk/media_tp/preview/9781906610432(Preview).pdf</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How to Manage Behaviour in Further Education</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Book</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Whilst mainly directed at 14 – 16 year olds this guide is aimed at managing classrooms where motivation can be an issue. It addresses the classroom environment, suggests responses to misbehaviour, anger management and dealing with a difficult class.</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Dave Vizard</w:t>
            </w:r>
          </w:p>
        </w:tc>
        <w:tc>
          <w:tcPr>
            <w:tcW w:w="3686" w:type="dxa"/>
          </w:tcPr>
          <w:p w:rsidR="00547227" w:rsidRPr="00547227" w:rsidRDefault="00547227" w:rsidP="00547227">
            <w:pPr>
              <w:spacing w:after="200" w:line="276" w:lineRule="auto"/>
              <w:rPr>
                <w:sz w:val="24"/>
                <w:szCs w:val="24"/>
              </w:rPr>
            </w:pPr>
            <w:hyperlink r:id="rId43" w:history="1">
              <w:r w:rsidRPr="00547227">
                <w:rPr>
                  <w:color w:val="0000FF" w:themeColor="hyperlink"/>
                  <w:sz w:val="24"/>
                  <w:szCs w:val="24"/>
                  <w:u w:val="single"/>
                </w:rPr>
                <w:t>https://uk.sagepub.com/en-gb/eur/how-to-manage-behaviour-in-further-education/book236870</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Classroom Management</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Epaper</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A comprehensive list of common behaviours encountered with adult learners and proposed responses.  Examples (with responses) include: u</w:t>
            </w:r>
            <w:r w:rsidRPr="00547227">
              <w:rPr>
                <w:rFonts w:cs="Arial"/>
                <w:bCs/>
                <w:sz w:val="24"/>
                <w:szCs w:val="24"/>
              </w:rPr>
              <w:t>ndermining the teacher’s authority, poor hygiene, mobile phone disruption, monopolising discussions, repeated tardiness, sexual innuendo, too much chit chat.</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Lisa Rodriguez</w:t>
            </w:r>
          </w:p>
        </w:tc>
        <w:tc>
          <w:tcPr>
            <w:tcW w:w="3686" w:type="dxa"/>
          </w:tcPr>
          <w:p w:rsidR="00547227" w:rsidRPr="00547227" w:rsidRDefault="00547227" w:rsidP="00547227">
            <w:pPr>
              <w:spacing w:after="200" w:line="276" w:lineRule="auto"/>
              <w:rPr>
                <w:sz w:val="24"/>
                <w:szCs w:val="24"/>
              </w:rPr>
            </w:pPr>
            <w:hyperlink r:id="rId44" w:history="1">
              <w:r w:rsidRPr="00547227">
                <w:rPr>
                  <w:color w:val="0000FF" w:themeColor="hyperlink"/>
                  <w:sz w:val="24"/>
                  <w:szCs w:val="24"/>
                  <w:u w:val="single"/>
                </w:rPr>
                <w:t>http://www.4faculty.org/includes/108r2.jsp</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Manage Disruptive Behaviour in the Classroom</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Website</w:t>
            </w:r>
          </w:p>
        </w:tc>
        <w:tc>
          <w:tcPr>
            <w:tcW w:w="4536" w:type="dxa"/>
          </w:tcPr>
          <w:p w:rsidR="00547227" w:rsidRPr="00547227" w:rsidRDefault="00547227" w:rsidP="00547227">
            <w:pPr>
              <w:keepNext/>
              <w:keepLines/>
              <w:spacing w:line="276" w:lineRule="auto"/>
              <w:outlineLvl w:val="2"/>
              <w:rPr>
                <w:rFonts w:eastAsiaTheme="majorEastAsia" w:cstheme="majorBidi"/>
                <w:bCs/>
                <w:color w:val="000000" w:themeColor="text1"/>
                <w:sz w:val="24"/>
                <w:szCs w:val="24"/>
              </w:rPr>
            </w:pPr>
            <w:r w:rsidRPr="00547227">
              <w:rPr>
                <w:rFonts w:eastAsiaTheme="majorEastAsia" w:cstheme="minorHAnsi"/>
                <w:bCs/>
                <w:color w:val="000000" w:themeColor="text1"/>
                <w:sz w:val="24"/>
                <w:szCs w:val="24"/>
              </w:rPr>
              <w:t xml:space="preserve">Useful website with relevant links to a variety of common issues that arise when teaching adults. The following are discussed: </w:t>
            </w:r>
            <w:r w:rsidRPr="00547227">
              <w:rPr>
                <w:rFonts w:eastAsiaTheme="majorEastAsia" w:cstheme="majorBidi"/>
                <w:bCs/>
                <w:color w:val="000000" w:themeColor="text1"/>
                <w:sz w:val="24"/>
                <w:szCs w:val="24"/>
              </w:rPr>
              <w:t>Establishing Norms, Managing Mild Disruptions, Handling Persistent Disruptions</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Deb Peterson</w:t>
            </w:r>
          </w:p>
        </w:tc>
        <w:tc>
          <w:tcPr>
            <w:tcW w:w="3686" w:type="dxa"/>
          </w:tcPr>
          <w:p w:rsidR="00547227" w:rsidRPr="00547227" w:rsidRDefault="00547227" w:rsidP="00547227">
            <w:pPr>
              <w:spacing w:after="200" w:line="276" w:lineRule="auto"/>
              <w:rPr>
                <w:sz w:val="24"/>
                <w:szCs w:val="24"/>
              </w:rPr>
            </w:pPr>
            <w:hyperlink r:id="rId45" w:history="1">
              <w:r w:rsidRPr="00547227">
                <w:rPr>
                  <w:color w:val="0000FF" w:themeColor="hyperlink"/>
                  <w:sz w:val="24"/>
                  <w:szCs w:val="24"/>
                  <w:u w:val="single"/>
                </w:rPr>
                <w:t>http://adulted.about.com/od/teachers/a/disruptions.htm</w:t>
              </w:r>
            </w:hyperlink>
            <w:r w:rsidRPr="00547227">
              <w:rPr>
                <w:sz w:val="24"/>
                <w:szCs w:val="24"/>
              </w:rPr>
              <w:t xml:space="preserve"> </w:t>
            </w:r>
          </w:p>
        </w:tc>
      </w:tr>
      <w:tr w:rsidR="00547227" w:rsidRPr="00547227" w:rsidTr="00D14202">
        <w:trPr>
          <w:trHeight w:val="849"/>
        </w:trPr>
        <w:tc>
          <w:tcPr>
            <w:tcW w:w="2297" w:type="dxa"/>
            <w:vMerge w:val="restart"/>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Classroom Behaviour</w:t>
            </w:r>
          </w:p>
        </w:tc>
        <w:tc>
          <w:tcPr>
            <w:tcW w:w="1247" w:type="dxa"/>
            <w:vMerge w:val="restart"/>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 xml:space="preserve">Book </w:t>
            </w:r>
          </w:p>
        </w:tc>
        <w:tc>
          <w:tcPr>
            <w:tcW w:w="4536" w:type="dxa"/>
            <w:vMerge w:val="restart"/>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 xml:space="preserve">Bill Rogers is a world renowned expert on behaviour management. He has produced an extensive range of excellent books and DVDs to support teachers. Written with the teenage cohort in mind this book offers worthwhile suggestions for all teachers and in particular, offers good advice to teachers who may be working in a Youthreach context. It is also worth considering his other publications. </w:t>
            </w:r>
          </w:p>
        </w:tc>
        <w:tc>
          <w:tcPr>
            <w:tcW w:w="2268" w:type="dxa"/>
            <w:vMerge w:val="restart"/>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Bill Rogers</w:t>
            </w:r>
          </w:p>
        </w:tc>
        <w:tc>
          <w:tcPr>
            <w:tcW w:w="3686" w:type="dxa"/>
          </w:tcPr>
          <w:p w:rsidR="00547227" w:rsidRPr="00547227" w:rsidRDefault="00547227" w:rsidP="00547227">
            <w:pPr>
              <w:spacing w:after="200" w:line="276" w:lineRule="auto"/>
              <w:rPr>
                <w:sz w:val="24"/>
                <w:szCs w:val="24"/>
              </w:rPr>
            </w:pPr>
            <w:hyperlink r:id="rId46" w:history="1">
              <w:r w:rsidRPr="00547227">
                <w:rPr>
                  <w:color w:val="0000FF" w:themeColor="hyperlink"/>
                  <w:sz w:val="24"/>
                  <w:szCs w:val="24"/>
                  <w:u w:val="single"/>
                </w:rPr>
                <w:t>https://books.google.ie/books/about/Classroom_Behaviour.html?id=vY4i8e3NrS8C</w:t>
              </w:r>
            </w:hyperlink>
            <w:r w:rsidRPr="00547227">
              <w:rPr>
                <w:sz w:val="24"/>
                <w:szCs w:val="24"/>
              </w:rPr>
              <w:t xml:space="preserve"> </w:t>
            </w:r>
          </w:p>
        </w:tc>
      </w:tr>
      <w:tr w:rsidR="00547227" w:rsidRPr="00547227" w:rsidTr="00D14202">
        <w:trPr>
          <w:trHeight w:val="2010"/>
        </w:trPr>
        <w:tc>
          <w:tcPr>
            <w:tcW w:w="2297" w:type="dxa"/>
            <w:vMerge/>
          </w:tcPr>
          <w:p w:rsidR="00547227" w:rsidRPr="00547227" w:rsidRDefault="00547227" w:rsidP="00547227">
            <w:pPr>
              <w:spacing w:after="200" w:line="276" w:lineRule="auto"/>
              <w:rPr>
                <w:rFonts w:cstheme="minorHAnsi"/>
                <w:color w:val="000000" w:themeColor="text1"/>
                <w:sz w:val="24"/>
                <w:szCs w:val="24"/>
                <w:shd w:val="clear" w:color="auto" w:fill="FFFFFF"/>
              </w:rPr>
            </w:pPr>
          </w:p>
        </w:tc>
        <w:tc>
          <w:tcPr>
            <w:tcW w:w="1247" w:type="dxa"/>
            <w:vMerge/>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p>
        </w:tc>
        <w:tc>
          <w:tcPr>
            <w:tcW w:w="4536" w:type="dxa"/>
            <w:vMerge/>
          </w:tcPr>
          <w:p w:rsidR="00547227" w:rsidRPr="00547227" w:rsidRDefault="00547227" w:rsidP="00547227">
            <w:pPr>
              <w:spacing w:after="200" w:line="276" w:lineRule="auto"/>
              <w:rPr>
                <w:rFonts w:cstheme="minorHAnsi"/>
                <w:color w:val="000000" w:themeColor="text1"/>
                <w:sz w:val="24"/>
                <w:szCs w:val="24"/>
              </w:rPr>
            </w:pPr>
          </w:p>
        </w:tc>
        <w:tc>
          <w:tcPr>
            <w:tcW w:w="2268" w:type="dxa"/>
            <w:vMerge/>
          </w:tcPr>
          <w:p w:rsidR="00547227" w:rsidRPr="00547227" w:rsidRDefault="00547227" w:rsidP="00547227">
            <w:pPr>
              <w:spacing w:after="200" w:line="276" w:lineRule="auto"/>
              <w:rPr>
                <w:rFonts w:cstheme="minorHAnsi"/>
                <w:color w:val="000000" w:themeColor="text1"/>
                <w:sz w:val="24"/>
                <w:szCs w:val="24"/>
              </w:rPr>
            </w:pPr>
          </w:p>
        </w:tc>
        <w:tc>
          <w:tcPr>
            <w:tcW w:w="3686" w:type="dxa"/>
          </w:tcPr>
          <w:p w:rsidR="00547227" w:rsidRPr="00547227" w:rsidRDefault="00547227" w:rsidP="00547227">
            <w:pPr>
              <w:spacing w:after="200" w:line="276" w:lineRule="auto"/>
            </w:pPr>
            <w:hyperlink r:id="rId47" w:history="1">
              <w:r w:rsidRPr="00547227">
                <w:rPr>
                  <w:color w:val="0000FF" w:themeColor="hyperlink"/>
                  <w:sz w:val="24"/>
                  <w:szCs w:val="24"/>
                  <w:u w:val="single"/>
                </w:rPr>
                <w:t>www.billrogers.com.au</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50 Top Tips for Managing Behaviour</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Book</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 xml:space="preserve">A practical resource offering proven and successful strategies to use within the teaching and learning environment, it takes a two-pronged approach: firstly, it offers expert advice on how to manage both individual and groups of students; secondly, it backs this up with key reminders to help teachers manage their own behaviour. </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Dave Stott</w:t>
            </w:r>
          </w:p>
        </w:tc>
        <w:tc>
          <w:tcPr>
            <w:tcW w:w="3686" w:type="dxa"/>
          </w:tcPr>
          <w:p w:rsidR="00547227" w:rsidRPr="00547227" w:rsidRDefault="00547227" w:rsidP="00547227">
            <w:pPr>
              <w:spacing w:after="200" w:line="276" w:lineRule="auto"/>
              <w:rPr>
                <w:sz w:val="24"/>
                <w:szCs w:val="24"/>
              </w:rPr>
            </w:pPr>
            <w:hyperlink r:id="rId48" w:history="1">
              <w:r w:rsidRPr="00547227">
                <w:rPr>
                  <w:color w:val="0000FF" w:themeColor="hyperlink"/>
                  <w:sz w:val="24"/>
                  <w:szCs w:val="24"/>
                  <w:u w:val="single"/>
                </w:rPr>
                <w:t>http://www.dave-stott.co.uk/products/books</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 xml:space="preserve">Developing a Code of Behaviour: </w:t>
            </w:r>
          </w:p>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Guidelines for Schools</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Ebook</w:t>
            </w:r>
          </w:p>
        </w:tc>
        <w:tc>
          <w:tcPr>
            <w:tcW w:w="4536" w:type="dxa"/>
          </w:tcPr>
          <w:p w:rsidR="00547227" w:rsidRPr="00547227" w:rsidRDefault="00547227" w:rsidP="003957FB">
            <w:pPr>
              <w:spacing w:after="200" w:line="276" w:lineRule="auto"/>
              <w:rPr>
                <w:rFonts w:cstheme="minorHAnsi"/>
                <w:color w:val="000000" w:themeColor="text1"/>
                <w:sz w:val="24"/>
                <w:szCs w:val="24"/>
              </w:rPr>
            </w:pPr>
            <w:r w:rsidRPr="00547227">
              <w:rPr>
                <w:rFonts w:cstheme="minorHAnsi"/>
                <w:color w:val="000000" w:themeColor="text1"/>
                <w:sz w:val="24"/>
                <w:szCs w:val="24"/>
              </w:rPr>
              <w:t>Every school/college/centre should develop a code of behaviour. These guidelines outline the principles to help review, develop and implement the</w:t>
            </w:r>
            <w:r w:rsidR="003957FB">
              <w:rPr>
                <w:rFonts w:cstheme="minorHAnsi"/>
                <w:color w:val="000000" w:themeColor="text1"/>
                <w:sz w:val="24"/>
                <w:szCs w:val="24"/>
              </w:rPr>
              <w:t xml:space="preserve"> </w:t>
            </w:r>
            <w:r w:rsidRPr="00547227">
              <w:rPr>
                <w:rFonts w:cstheme="minorHAnsi"/>
                <w:color w:val="000000" w:themeColor="text1"/>
                <w:sz w:val="24"/>
                <w:szCs w:val="24"/>
              </w:rPr>
              <w:t>code of behaviour. It also offers practical suggestions on understanding the causes of inappropriate behaviour and how to promote positive behaviour.</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National Educational Welfare Board</w:t>
            </w:r>
          </w:p>
        </w:tc>
        <w:tc>
          <w:tcPr>
            <w:tcW w:w="3686" w:type="dxa"/>
          </w:tcPr>
          <w:p w:rsidR="00547227" w:rsidRPr="00547227" w:rsidRDefault="00547227" w:rsidP="00547227">
            <w:pPr>
              <w:spacing w:after="200" w:line="276" w:lineRule="auto"/>
              <w:rPr>
                <w:sz w:val="24"/>
                <w:szCs w:val="24"/>
              </w:rPr>
            </w:pPr>
            <w:hyperlink r:id="rId49" w:history="1">
              <w:r w:rsidRPr="00547227">
                <w:rPr>
                  <w:color w:val="0000FF" w:themeColor="hyperlink"/>
                  <w:sz w:val="24"/>
                  <w:szCs w:val="24"/>
                  <w:u w:val="single"/>
                </w:rPr>
                <w:t>http://www.tusla.ie/uploads/content/guidelines_school_codes_eng.pdf</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Pastoral Care in Schools: Promoting Positive Behaviour</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Ebook</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Similar to the NEWB Guidelines, this resource helps schools/colleges/centres review and develop their policies and practices on student behaviour.  It also offers advice on creating a positive and pastoral culture.</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Department of Education, Northern Ireland</w:t>
            </w:r>
          </w:p>
        </w:tc>
        <w:tc>
          <w:tcPr>
            <w:tcW w:w="3686" w:type="dxa"/>
          </w:tcPr>
          <w:p w:rsidR="00547227" w:rsidRPr="00547227" w:rsidRDefault="00547227" w:rsidP="00547227">
            <w:pPr>
              <w:spacing w:after="200" w:line="276" w:lineRule="auto"/>
              <w:rPr>
                <w:sz w:val="24"/>
                <w:szCs w:val="24"/>
              </w:rPr>
            </w:pPr>
            <w:hyperlink r:id="rId50" w:history="1">
              <w:r w:rsidRPr="00547227">
                <w:rPr>
                  <w:color w:val="0000FF" w:themeColor="hyperlink"/>
                  <w:sz w:val="24"/>
                  <w:szCs w:val="24"/>
                  <w:u w:val="single"/>
                </w:rPr>
                <w:t>https://www.education-ni.gov.uk/sites/default/files/publications/de/pastoral%20care%20in%20schools.pdf</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Classroom Management: A Thinking and Caring Approach</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Book</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The author runs a programme of instructional leadership on an extensive basis with school leaders in Ireland. This resource offers a comprehensive presentation of theory and practice on classroom management. A scanned version is available at the link in the Web Link column</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Barrie Bennett</w:t>
            </w:r>
          </w:p>
        </w:tc>
        <w:tc>
          <w:tcPr>
            <w:tcW w:w="3686" w:type="dxa"/>
          </w:tcPr>
          <w:p w:rsidR="00547227" w:rsidRPr="00547227" w:rsidRDefault="00547227" w:rsidP="00547227">
            <w:pPr>
              <w:spacing w:after="200" w:line="276" w:lineRule="auto"/>
              <w:rPr>
                <w:sz w:val="24"/>
                <w:szCs w:val="24"/>
              </w:rPr>
            </w:pPr>
            <w:hyperlink r:id="rId51" w:history="1">
              <w:r w:rsidRPr="00547227">
                <w:rPr>
                  <w:color w:val="0000FF" w:themeColor="hyperlink"/>
                  <w:sz w:val="24"/>
                  <w:szCs w:val="24"/>
                  <w:u w:val="single"/>
                </w:rPr>
                <w:t>www.instructionalleadership.ie/images/pdfs/barriebooks/Classroom_Management_compressed.pdf</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 xml:space="preserve">Motivating Every Learner </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Book</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This book explores the interactions between teachers and learners, presenting new ways of engaging young people in learning. It explores both learner self-motivation and what teachers can do to motivate learners. Topics include: what makes learners tick, What learners do to motivate themselves, what teachers can do to motivate learners, personality styles and how to work with them effectively.</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Alan McLean</w:t>
            </w:r>
          </w:p>
        </w:tc>
        <w:tc>
          <w:tcPr>
            <w:tcW w:w="3686" w:type="dxa"/>
          </w:tcPr>
          <w:p w:rsidR="00547227" w:rsidRPr="00547227" w:rsidRDefault="00547227" w:rsidP="00547227">
            <w:pPr>
              <w:spacing w:after="200" w:line="276" w:lineRule="auto"/>
              <w:rPr>
                <w:sz w:val="24"/>
                <w:szCs w:val="24"/>
              </w:rPr>
            </w:pPr>
            <w:hyperlink r:id="rId52" w:history="1">
              <w:r w:rsidRPr="00547227">
                <w:rPr>
                  <w:color w:val="0000FF" w:themeColor="hyperlink"/>
                  <w:sz w:val="24"/>
                  <w:szCs w:val="24"/>
                  <w:u w:val="single"/>
                </w:rPr>
                <w:t>http://www.themotivatedschool.co.uk/home.html</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The Motivated School</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Book</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 xml:space="preserve">This book is relevant to teachers, educators and management seeking to develop their skills in motivating young people to learn, particularly in creating an environment where disengaged students can learn.  It outlines the drivers of motivation and suggests strategies that teachers can adopt to enhance motivation amongst their learners. </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Alan McLean</w:t>
            </w:r>
          </w:p>
        </w:tc>
        <w:tc>
          <w:tcPr>
            <w:tcW w:w="3686" w:type="dxa"/>
          </w:tcPr>
          <w:p w:rsidR="00547227" w:rsidRPr="00547227" w:rsidRDefault="00547227" w:rsidP="00547227">
            <w:pPr>
              <w:spacing w:after="200" w:line="276" w:lineRule="auto"/>
              <w:rPr>
                <w:sz w:val="24"/>
                <w:szCs w:val="24"/>
              </w:rPr>
            </w:pPr>
            <w:hyperlink r:id="rId53" w:history="1">
              <w:r w:rsidRPr="00547227">
                <w:rPr>
                  <w:color w:val="0000FF" w:themeColor="hyperlink"/>
                  <w:sz w:val="24"/>
                  <w:szCs w:val="24"/>
                  <w:u w:val="single"/>
                </w:rPr>
                <w:t>http://www.themotivatedschool.co.uk/home.html</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Motivating Underachievers - 220 Strategies for Success</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Book</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This book addresses some of the key issues regarding underachievers. It offers a selection of practical strategies that include:</w:t>
            </w:r>
          </w:p>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 xml:space="preserve">Building self-esteem, study skills and motivation </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Carolyn Coil</w:t>
            </w:r>
          </w:p>
        </w:tc>
        <w:tc>
          <w:tcPr>
            <w:tcW w:w="3686" w:type="dxa"/>
          </w:tcPr>
          <w:p w:rsidR="00547227" w:rsidRPr="00547227" w:rsidRDefault="00547227" w:rsidP="00547227">
            <w:pPr>
              <w:spacing w:after="200" w:line="276" w:lineRule="auto"/>
              <w:rPr>
                <w:sz w:val="24"/>
                <w:szCs w:val="24"/>
              </w:rPr>
            </w:pPr>
            <w:hyperlink r:id="rId54" w:history="1">
              <w:r w:rsidRPr="00547227">
                <w:rPr>
                  <w:color w:val="0000FF" w:themeColor="hyperlink"/>
                  <w:sz w:val="24"/>
                  <w:szCs w:val="24"/>
                  <w:u w:val="single"/>
                </w:rPr>
                <w:t>http://www.omahonys.ie/v2/r_prod_info.php?p=281710</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Classroom Behaviour</w:t>
            </w:r>
          </w:p>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Management Strategies</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Website</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 xml:space="preserve">A considerable list of theories, tips and strategies are offered for a wide variety of contexts. Topics include: </w:t>
            </w:r>
            <w:r w:rsidRPr="00547227">
              <w:rPr>
                <w:rFonts w:cs="Arial"/>
                <w:bCs/>
                <w:color w:val="000000" w:themeColor="text1"/>
                <w:sz w:val="24"/>
                <w:szCs w:val="24"/>
              </w:rPr>
              <w:t>developing and implementing a plan, prevention instead of reaction, managing behaviour by the way I teach, outside of the classroom, and developing a change of direction if you've had problems with classroom management.</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Tom McIntyre</w:t>
            </w:r>
          </w:p>
        </w:tc>
        <w:tc>
          <w:tcPr>
            <w:tcW w:w="3686" w:type="dxa"/>
          </w:tcPr>
          <w:p w:rsidR="00547227" w:rsidRPr="00547227" w:rsidRDefault="00547227" w:rsidP="00547227">
            <w:pPr>
              <w:spacing w:after="200" w:line="276" w:lineRule="auto"/>
              <w:rPr>
                <w:sz w:val="24"/>
                <w:szCs w:val="24"/>
              </w:rPr>
            </w:pPr>
            <w:hyperlink r:id="rId55" w:history="1">
              <w:r w:rsidRPr="00547227">
                <w:rPr>
                  <w:color w:val="0000FF" w:themeColor="hyperlink"/>
                  <w:sz w:val="24"/>
                  <w:szCs w:val="24"/>
                  <w:u w:val="single"/>
                </w:rPr>
                <w:t>http://www.behavioradvisor.com/BehManCheckList.html</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www.SchoolMentalHealth.org</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Website</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 xml:space="preserve">This website offers a comprehensive range of supports for a wide variety of classroom management issues. They include: </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SchoolMentalHealth.org</w:t>
            </w:r>
          </w:p>
        </w:tc>
        <w:tc>
          <w:tcPr>
            <w:tcW w:w="3686" w:type="dxa"/>
          </w:tcPr>
          <w:p w:rsidR="00547227" w:rsidRPr="00547227" w:rsidRDefault="00547227" w:rsidP="00547227">
            <w:pPr>
              <w:spacing w:after="200" w:line="276" w:lineRule="auto"/>
              <w:rPr>
                <w:sz w:val="24"/>
                <w:szCs w:val="24"/>
              </w:rPr>
            </w:pPr>
            <w:hyperlink r:id="rId56" w:history="1">
              <w:r w:rsidRPr="00547227">
                <w:rPr>
                  <w:color w:val="0000FF" w:themeColor="hyperlink"/>
                  <w:sz w:val="24"/>
                  <w:szCs w:val="24"/>
                  <w:u w:val="single"/>
                </w:rPr>
                <w:t>http://www.schoolmentalhealth.org</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The Teacher’s Guide</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Website</w:t>
            </w:r>
          </w:p>
        </w:tc>
        <w:tc>
          <w:tcPr>
            <w:tcW w:w="4536" w:type="dxa"/>
          </w:tcPr>
          <w:p w:rsidR="00547227" w:rsidRPr="00547227" w:rsidRDefault="00547227" w:rsidP="00547227">
            <w:pPr>
              <w:spacing w:before="100" w:beforeAutospacing="1" w:after="100" w:afterAutospacing="1"/>
              <w:rPr>
                <w:rFonts w:eastAsia="Times New Roman" w:cs="Times New Roman"/>
                <w:color w:val="000000" w:themeColor="text1"/>
                <w:sz w:val="24"/>
                <w:szCs w:val="24"/>
                <w:lang w:val="en-GB" w:eastAsia="en-GB"/>
              </w:rPr>
            </w:pPr>
            <w:r w:rsidRPr="00547227">
              <w:rPr>
                <w:rFonts w:eastAsia="Times New Roman" w:cstheme="minorHAnsi"/>
                <w:color w:val="000000" w:themeColor="text1"/>
                <w:sz w:val="24"/>
                <w:szCs w:val="24"/>
                <w:lang w:eastAsia="en-IE"/>
              </w:rPr>
              <w:t xml:space="preserve">The classroom management page of the Teacher’s Guide website offers an extensive list of links to other web pages on a wide range of classroom management issues. These include: </w:t>
            </w:r>
            <w:hyperlink r:id="rId57" w:history="1">
              <w:r w:rsidRPr="00547227">
                <w:rPr>
                  <w:rFonts w:eastAsia="Times New Roman" w:cs="Times New Roman"/>
                  <w:bCs/>
                  <w:color w:val="000000" w:themeColor="text1"/>
                  <w:sz w:val="24"/>
                  <w:szCs w:val="24"/>
                  <w:lang w:val="en-GB" w:eastAsia="en-GB"/>
                </w:rPr>
                <w:t>anger management</w:t>
              </w:r>
            </w:hyperlink>
            <w:r w:rsidRPr="00547227">
              <w:rPr>
                <w:rFonts w:eastAsia="Times New Roman" w:cs="Times New Roman"/>
                <w:bCs/>
                <w:color w:val="000000" w:themeColor="text1"/>
                <w:sz w:val="24"/>
                <w:szCs w:val="24"/>
                <w:lang w:val="en-GB" w:eastAsia="en-GB"/>
              </w:rPr>
              <w:t xml:space="preserve">, classroom management, </w:t>
            </w:r>
            <w:hyperlink r:id="rId58" w:history="1">
              <w:r w:rsidRPr="00547227">
                <w:rPr>
                  <w:rFonts w:eastAsia="Times New Roman" w:cs="Times New Roman"/>
                  <w:bCs/>
                  <w:color w:val="000000" w:themeColor="text1"/>
                  <w:sz w:val="24"/>
                  <w:szCs w:val="24"/>
                  <w:lang w:val="en-GB" w:eastAsia="en-GB"/>
                </w:rPr>
                <w:t>bullying</w:t>
              </w:r>
            </w:hyperlink>
            <w:r w:rsidRPr="00547227">
              <w:rPr>
                <w:rFonts w:eastAsia="Times New Roman" w:cs="Times New Roman"/>
                <w:bCs/>
                <w:color w:val="000000" w:themeColor="text1"/>
                <w:sz w:val="24"/>
                <w:szCs w:val="24"/>
                <w:lang w:val="en-GB" w:eastAsia="en-GB"/>
              </w:rPr>
              <w:t xml:space="preserve">, </w:t>
            </w:r>
            <w:hyperlink r:id="rId59" w:tgtFrame="_blank" w:history="1">
              <w:r w:rsidRPr="00547227">
                <w:rPr>
                  <w:rFonts w:eastAsia="Times New Roman" w:cs="Times New Roman"/>
                  <w:color w:val="000000" w:themeColor="text1"/>
                  <w:sz w:val="24"/>
                  <w:szCs w:val="24"/>
                  <w:u w:val="single"/>
                  <w:lang w:eastAsia="en-IE"/>
                </w:rPr>
                <w:t>behaviour modification in the classroom,</w:t>
              </w:r>
            </w:hyperlink>
            <w:r w:rsidRPr="00547227">
              <w:rPr>
                <w:rFonts w:eastAsia="Times New Roman" w:cs="Times New Roman"/>
                <w:color w:val="000000" w:themeColor="text1"/>
                <w:sz w:val="24"/>
                <w:szCs w:val="24"/>
                <w:lang w:eastAsia="en-IE"/>
              </w:rPr>
              <w:t xml:space="preserve"> </w:t>
            </w:r>
            <w:hyperlink r:id="rId60" w:history="1">
              <w:r w:rsidRPr="00547227">
                <w:rPr>
                  <w:rFonts w:eastAsia="Times New Roman" w:cs="Times New Roman"/>
                  <w:color w:val="000000" w:themeColor="text1"/>
                  <w:sz w:val="24"/>
                  <w:szCs w:val="24"/>
                  <w:u w:val="single"/>
                  <w:lang w:eastAsia="en-IE"/>
                </w:rPr>
                <w:t>classroom management fact sheets by disorder</w:t>
              </w:r>
            </w:hyperlink>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The Teacher’s Guide</w:t>
            </w:r>
          </w:p>
        </w:tc>
        <w:tc>
          <w:tcPr>
            <w:tcW w:w="3686" w:type="dxa"/>
          </w:tcPr>
          <w:p w:rsidR="00547227" w:rsidRPr="00547227" w:rsidRDefault="00547227" w:rsidP="00547227">
            <w:pPr>
              <w:spacing w:after="200" w:line="276" w:lineRule="auto"/>
              <w:rPr>
                <w:sz w:val="24"/>
                <w:szCs w:val="24"/>
              </w:rPr>
            </w:pPr>
            <w:hyperlink r:id="rId61" w:history="1">
              <w:r w:rsidRPr="00547227">
                <w:rPr>
                  <w:color w:val="0000FF" w:themeColor="hyperlink"/>
                  <w:sz w:val="24"/>
                  <w:szCs w:val="24"/>
                  <w:u w:val="single"/>
                </w:rPr>
                <w:t>http://www.theteachersguide.com/classroommanagement.htm</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Teacher Vision</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Website</w:t>
            </w:r>
          </w:p>
        </w:tc>
        <w:tc>
          <w:tcPr>
            <w:tcW w:w="4536" w:type="dxa"/>
          </w:tcPr>
          <w:p w:rsidR="00547227" w:rsidRPr="00547227" w:rsidRDefault="00547227" w:rsidP="00547227">
            <w:pPr>
              <w:keepNext/>
              <w:keepLines/>
              <w:spacing w:line="276" w:lineRule="auto"/>
              <w:outlineLvl w:val="1"/>
              <w:rPr>
                <w:rFonts w:eastAsiaTheme="majorEastAsia" w:cstheme="minorHAnsi"/>
                <w:b/>
                <w:bCs/>
                <w:color w:val="000000" w:themeColor="text1"/>
                <w:sz w:val="24"/>
                <w:szCs w:val="24"/>
              </w:rPr>
            </w:pPr>
            <w:r w:rsidRPr="00547227">
              <w:rPr>
                <w:rFonts w:eastAsiaTheme="majorEastAsia" w:cstheme="minorHAnsi"/>
                <w:bCs/>
                <w:color w:val="000000" w:themeColor="text1"/>
                <w:sz w:val="24"/>
                <w:szCs w:val="24"/>
              </w:rPr>
              <w:t>A web page with clear and succinct responses offered to a range of common behaviours including:</w:t>
            </w:r>
            <w:r w:rsidRPr="00547227">
              <w:rPr>
                <w:rFonts w:eastAsiaTheme="majorEastAsia" w:cstheme="minorHAnsi"/>
                <w:b/>
                <w:bCs/>
                <w:color w:val="000000" w:themeColor="text1"/>
                <w:sz w:val="24"/>
                <w:szCs w:val="24"/>
              </w:rPr>
              <w:t xml:space="preserve"> </w:t>
            </w:r>
            <w:hyperlink r:id="rId62" w:anchor="1" w:history="1">
              <w:r w:rsidRPr="00547227">
                <w:rPr>
                  <w:rFonts w:eastAsiaTheme="majorEastAsia" w:cstheme="majorBidi"/>
                  <w:bCs/>
                  <w:color w:val="000000" w:themeColor="text1"/>
                  <w:sz w:val="24"/>
                  <w:szCs w:val="24"/>
                  <w:u w:val="single"/>
                </w:rPr>
                <w:t>annoying classroom distractions</w:t>
              </w:r>
            </w:hyperlink>
            <w:r w:rsidRPr="00547227">
              <w:rPr>
                <w:rFonts w:eastAsiaTheme="majorEastAsia" w:cstheme="majorBidi"/>
                <w:bCs/>
                <w:color w:val="000000" w:themeColor="text1"/>
                <w:sz w:val="24"/>
                <w:szCs w:val="24"/>
              </w:rPr>
              <w:t>, antagonism with authority, attention-seeking students, demanding students, lack of motivation, lack of respect</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Teacher Vision</w:t>
            </w:r>
          </w:p>
        </w:tc>
        <w:tc>
          <w:tcPr>
            <w:tcW w:w="3686" w:type="dxa"/>
          </w:tcPr>
          <w:p w:rsidR="00547227" w:rsidRPr="00547227" w:rsidRDefault="00547227" w:rsidP="00547227">
            <w:pPr>
              <w:spacing w:after="200" w:line="276" w:lineRule="auto"/>
              <w:rPr>
                <w:sz w:val="24"/>
                <w:szCs w:val="24"/>
              </w:rPr>
            </w:pPr>
            <w:hyperlink r:id="rId63" w:history="1">
              <w:r w:rsidRPr="00547227">
                <w:rPr>
                  <w:color w:val="0000FF" w:themeColor="hyperlink"/>
                  <w:sz w:val="24"/>
                  <w:szCs w:val="24"/>
                  <w:u w:val="single"/>
                </w:rPr>
                <w:t>https://www.teachervision.com/classroom-management/teaching-methods-and-management/26200.html</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Student Support Teams in Post-Primary Schools</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Booklet</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 xml:space="preserve">This guide offers a framework for developing a pastoral support team in schools. Although written for a post primary school context it does still offer a worthwhile direction for Further Education Sector. </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National Educational Psychological Service (NEPS)</w:t>
            </w:r>
          </w:p>
        </w:tc>
        <w:tc>
          <w:tcPr>
            <w:tcW w:w="3686" w:type="dxa"/>
          </w:tcPr>
          <w:p w:rsidR="00547227" w:rsidRPr="00547227" w:rsidRDefault="00547227" w:rsidP="00547227">
            <w:pPr>
              <w:spacing w:after="200" w:line="276" w:lineRule="auto"/>
              <w:rPr>
                <w:sz w:val="24"/>
                <w:szCs w:val="24"/>
              </w:rPr>
            </w:pPr>
            <w:hyperlink r:id="rId64" w:history="1">
              <w:r w:rsidRPr="00547227">
                <w:rPr>
                  <w:color w:val="0000FF" w:themeColor="hyperlink"/>
                  <w:sz w:val="24"/>
                  <w:szCs w:val="24"/>
                  <w:u w:val="single"/>
                </w:rPr>
                <w:t>https://www.education.ie/en/Schools-Colleges/Services/National-Educational-Psychological-Service-NEPS-/Student-Support-Teams-in-Post-Primary-Schools.pdf</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 xml:space="preserve">Solution Focused Approach for Secondary Staff </w:t>
            </w:r>
          </w:p>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and Students</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Book</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A resource with which to teach students the key skills and strategies of solution focused approaches. It includes the most common solution focussed responses such as scaling, preferred future and the miracle question.</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Elizabeth Smith and Tina Rae</w:t>
            </w:r>
          </w:p>
        </w:tc>
        <w:tc>
          <w:tcPr>
            <w:tcW w:w="3686" w:type="dxa"/>
          </w:tcPr>
          <w:p w:rsidR="00547227" w:rsidRPr="00547227" w:rsidRDefault="00547227" w:rsidP="00547227">
            <w:pPr>
              <w:spacing w:after="200" w:line="276" w:lineRule="auto"/>
              <w:rPr>
                <w:sz w:val="24"/>
                <w:szCs w:val="24"/>
              </w:rPr>
            </w:pPr>
            <w:hyperlink r:id="rId65" w:history="1">
              <w:r w:rsidRPr="00547227">
                <w:rPr>
                  <w:color w:val="0000FF" w:themeColor="hyperlink"/>
                  <w:sz w:val="24"/>
                  <w:szCs w:val="24"/>
                  <w:u w:val="single"/>
                </w:rPr>
                <w:t>https://www.speechmark.net/shop/teaching-tools-solution-focused-appoach-secondary-staff-and-students</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Solution Focused Thinking in School</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Book</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This book suggests some simple ideas and strategies for finding solutions that work in the context of disruptive behaviour in school. The emphasis is on looking for solution patterns as a basis for rekindling hope and facilitating change. It derives from a perspective which prefers to focus on the present situation and a person's definable goals rather than picking over the past.</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John Rhodes and Yasmin Ajmal</w:t>
            </w:r>
          </w:p>
        </w:tc>
        <w:tc>
          <w:tcPr>
            <w:tcW w:w="3686" w:type="dxa"/>
          </w:tcPr>
          <w:p w:rsidR="00547227" w:rsidRPr="00547227" w:rsidRDefault="00547227" w:rsidP="00547227">
            <w:pPr>
              <w:spacing w:after="200" w:line="276" w:lineRule="auto"/>
              <w:rPr>
                <w:sz w:val="24"/>
                <w:szCs w:val="24"/>
              </w:rPr>
            </w:pPr>
            <w:hyperlink r:id="rId66" w:history="1">
              <w:r w:rsidRPr="00547227">
                <w:rPr>
                  <w:color w:val="0000FF" w:themeColor="hyperlink"/>
                  <w:sz w:val="24"/>
                  <w:szCs w:val="24"/>
                  <w:u w:val="single"/>
                </w:rPr>
                <w:t>http://www.btpress.co.uk/0012.html</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Anti-Bullying Procedures</w:t>
            </w:r>
          </w:p>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For Primary And Post Primary Schools</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Guidelines</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 xml:space="preserve">In accordance with the Education (Welfare) Act, 2000 and the guidelines issued </w:t>
            </w:r>
          </w:p>
          <w:p w:rsidR="00547227" w:rsidRPr="00547227" w:rsidRDefault="003957FB"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By</w:t>
            </w:r>
            <w:r w:rsidR="00547227" w:rsidRPr="00547227">
              <w:rPr>
                <w:rFonts w:cstheme="minorHAnsi"/>
                <w:color w:val="000000" w:themeColor="text1"/>
                <w:sz w:val="24"/>
                <w:szCs w:val="24"/>
              </w:rPr>
              <w:t xml:space="preserve"> the NEWB, all schools are required to have an anti-bullying policy within the framework of their overall code of behaviour. These guidelines detail the framework and offer a template to help schools/centres/colleges construct their policy</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Department of Education and Skills</w:t>
            </w:r>
          </w:p>
        </w:tc>
        <w:tc>
          <w:tcPr>
            <w:tcW w:w="3686" w:type="dxa"/>
          </w:tcPr>
          <w:p w:rsidR="00547227" w:rsidRPr="00547227" w:rsidRDefault="00547227" w:rsidP="00547227">
            <w:pPr>
              <w:spacing w:after="200" w:line="276" w:lineRule="auto"/>
              <w:rPr>
                <w:sz w:val="24"/>
                <w:szCs w:val="24"/>
              </w:rPr>
            </w:pPr>
            <w:hyperlink r:id="rId67" w:history="1">
              <w:r w:rsidRPr="00547227">
                <w:rPr>
                  <w:color w:val="0000FF" w:themeColor="hyperlink"/>
                  <w:sz w:val="24"/>
                  <w:szCs w:val="24"/>
                  <w:u w:val="single"/>
                </w:rPr>
                <w:t>https://www.education.ie/en/Publications/Policy-Reports/Anti-Bullying-Procedures-for-Primary-and-Post-Primary-Schools.pdf</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Safe from Bullying in Further Education colleges</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EBooklet</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 xml:space="preserve">This booklet outlines what bullying </w:t>
            </w:r>
          </w:p>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 xml:space="preserve">might take place in Further Education (FE) </w:t>
            </w:r>
          </w:p>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Colleges, the steps that can be taken to prevent bullying happening in the first place and to respond effectively when bullying does occur. It has been primarily written to tackle bullying of learners aged 18 and under. However, staff may also find the principles set out in this guidance relevant to tackling bullying or discrimination of other learners.</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Department of Children, Schools and Families</w:t>
            </w:r>
          </w:p>
        </w:tc>
        <w:tc>
          <w:tcPr>
            <w:tcW w:w="3686" w:type="dxa"/>
          </w:tcPr>
          <w:p w:rsidR="00547227" w:rsidRPr="00547227" w:rsidRDefault="00547227" w:rsidP="00547227">
            <w:pPr>
              <w:spacing w:after="200" w:line="276" w:lineRule="auto"/>
              <w:rPr>
                <w:sz w:val="24"/>
                <w:szCs w:val="24"/>
              </w:rPr>
            </w:pPr>
            <w:hyperlink r:id="rId68" w:history="1">
              <w:r w:rsidRPr="00547227">
                <w:rPr>
                  <w:color w:val="0000FF" w:themeColor="hyperlink"/>
                  <w:sz w:val="24"/>
                  <w:szCs w:val="24"/>
                  <w:u w:val="single"/>
                </w:rPr>
                <w:t>http://www.anti-bullyingalliance.org.uk/media/7488/safe_from_bullying-fe.pdf</w:t>
              </w:r>
            </w:hyperlink>
            <w:r w:rsidRPr="00547227">
              <w:rPr>
                <w:sz w:val="24"/>
                <w:szCs w:val="24"/>
              </w:rPr>
              <w:t xml:space="preserve"> </w:t>
            </w:r>
          </w:p>
        </w:tc>
      </w:tr>
      <w:tr w:rsidR="00547227" w:rsidRPr="00547227" w:rsidTr="00D14202">
        <w:tc>
          <w:tcPr>
            <w:tcW w:w="2297" w:type="dxa"/>
          </w:tcPr>
          <w:p w:rsidR="00547227" w:rsidRPr="00547227" w:rsidRDefault="00547227" w:rsidP="00547227">
            <w:pPr>
              <w:spacing w:after="200" w:line="276" w:lineRule="auto"/>
              <w:rPr>
                <w:rFonts w:cstheme="minorHAnsi"/>
                <w:color w:val="000000" w:themeColor="text1"/>
                <w:sz w:val="24"/>
                <w:szCs w:val="24"/>
                <w:shd w:val="clear" w:color="auto" w:fill="FFFFFF"/>
              </w:rPr>
            </w:pPr>
            <w:r w:rsidRPr="00547227">
              <w:rPr>
                <w:rFonts w:cstheme="minorHAnsi"/>
                <w:color w:val="000000" w:themeColor="text1"/>
                <w:sz w:val="24"/>
                <w:szCs w:val="24"/>
                <w:shd w:val="clear" w:color="auto" w:fill="FFFFFF"/>
              </w:rPr>
              <w:t>Restorative Justice Pocketbook</w:t>
            </w:r>
          </w:p>
        </w:tc>
        <w:tc>
          <w:tcPr>
            <w:tcW w:w="1247" w:type="dxa"/>
          </w:tcPr>
          <w:p w:rsidR="00547227" w:rsidRPr="00547227" w:rsidRDefault="00547227" w:rsidP="00547227">
            <w:pPr>
              <w:spacing w:after="200" w:line="276" w:lineRule="auto"/>
              <w:rPr>
                <w:rFonts w:eastAsia="Times New Roman" w:cstheme="minorHAnsi"/>
                <w:color w:val="000000" w:themeColor="text1"/>
                <w:kern w:val="36"/>
                <w:sz w:val="24"/>
                <w:szCs w:val="24"/>
                <w:lang w:eastAsia="en-IE"/>
              </w:rPr>
            </w:pPr>
            <w:r w:rsidRPr="00547227">
              <w:rPr>
                <w:rFonts w:eastAsia="Times New Roman" w:cstheme="minorHAnsi"/>
                <w:color w:val="000000" w:themeColor="text1"/>
                <w:kern w:val="36"/>
                <w:sz w:val="24"/>
                <w:szCs w:val="24"/>
                <w:lang w:eastAsia="en-IE"/>
              </w:rPr>
              <w:t xml:space="preserve">Book </w:t>
            </w:r>
          </w:p>
        </w:tc>
        <w:tc>
          <w:tcPr>
            <w:tcW w:w="4536"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 xml:space="preserve">This simple guide to restorative practice describes an approach to respond to negative behaviour by offering strategies to improve relationships, and help develop the social and emotional competence of learners. It includes the theory of restorative practice, describes the importance of relationships and outlines the steps involved in the restorative continuum. </w:t>
            </w:r>
          </w:p>
        </w:tc>
        <w:tc>
          <w:tcPr>
            <w:tcW w:w="2268"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Margaret Thorsborne, David Vinegrad</w:t>
            </w:r>
          </w:p>
        </w:tc>
        <w:tc>
          <w:tcPr>
            <w:tcW w:w="3686" w:type="dxa"/>
          </w:tcPr>
          <w:p w:rsidR="00547227" w:rsidRPr="00547227" w:rsidRDefault="00547227" w:rsidP="00547227">
            <w:pPr>
              <w:spacing w:after="200" w:line="276" w:lineRule="auto"/>
              <w:rPr>
                <w:sz w:val="24"/>
                <w:szCs w:val="24"/>
              </w:rPr>
            </w:pPr>
            <w:hyperlink r:id="rId69" w:history="1">
              <w:r w:rsidRPr="00547227">
                <w:rPr>
                  <w:color w:val="0000FF" w:themeColor="hyperlink"/>
                  <w:sz w:val="24"/>
                  <w:szCs w:val="24"/>
                  <w:u w:val="single"/>
                </w:rPr>
                <w:t>https://www.teacherspocketbooks.co.uk/product/restorative-justice-pocketbook</w:t>
              </w:r>
            </w:hyperlink>
            <w:r w:rsidRPr="00547227">
              <w:rPr>
                <w:sz w:val="24"/>
                <w:szCs w:val="24"/>
              </w:rPr>
              <w:t xml:space="preserve"> </w:t>
            </w:r>
          </w:p>
        </w:tc>
      </w:tr>
    </w:tbl>
    <w:p w:rsidR="00547227" w:rsidRPr="00547227" w:rsidRDefault="00547227" w:rsidP="00547227">
      <w:pPr>
        <w:rPr>
          <w:rFonts w:cstheme="minorHAnsi"/>
          <w:color w:val="000000" w:themeColor="text1"/>
          <w:sz w:val="24"/>
          <w:szCs w:val="24"/>
        </w:rPr>
      </w:pPr>
    </w:p>
    <w:p w:rsidR="00547227" w:rsidRPr="00547227" w:rsidRDefault="00547227" w:rsidP="00547227">
      <w:pPr>
        <w:spacing w:after="0"/>
        <w:rPr>
          <w:rFonts w:cstheme="minorHAnsi"/>
          <w:color w:val="000000" w:themeColor="text1"/>
          <w:sz w:val="24"/>
          <w:szCs w:val="24"/>
        </w:rPr>
      </w:pPr>
      <w:r w:rsidRPr="00547227">
        <w:rPr>
          <w:rFonts w:cstheme="minorHAnsi"/>
          <w:b/>
          <w:color w:val="000000" w:themeColor="text1"/>
          <w:sz w:val="28"/>
          <w:szCs w:val="24"/>
        </w:rPr>
        <w:t>Useful Organisations:</w:t>
      </w:r>
    </w:p>
    <w:tbl>
      <w:tblPr>
        <w:tblStyle w:val="TableGrid"/>
        <w:tblW w:w="0" w:type="auto"/>
        <w:tblInd w:w="108" w:type="dxa"/>
        <w:tblLook w:val="04A0" w:firstRow="1" w:lastRow="0" w:firstColumn="1" w:lastColumn="0" w:noHBand="0" w:noVBand="1"/>
      </w:tblPr>
      <w:tblGrid>
        <w:gridCol w:w="5670"/>
        <w:gridCol w:w="8364"/>
      </w:tblGrid>
      <w:tr w:rsidR="00547227" w:rsidRPr="00547227" w:rsidTr="00D14202">
        <w:tc>
          <w:tcPr>
            <w:tcW w:w="5670" w:type="dxa"/>
            <w:shd w:val="clear" w:color="auto" w:fill="D9D9D9" w:themeFill="background1" w:themeFillShade="D9"/>
          </w:tcPr>
          <w:p w:rsidR="00547227" w:rsidRPr="00547227" w:rsidRDefault="00547227" w:rsidP="00547227">
            <w:pPr>
              <w:spacing w:after="200" w:line="276" w:lineRule="auto"/>
              <w:rPr>
                <w:rFonts w:cstheme="minorHAnsi"/>
                <w:b/>
                <w:color w:val="000000" w:themeColor="text1"/>
                <w:sz w:val="28"/>
                <w:szCs w:val="24"/>
              </w:rPr>
            </w:pPr>
            <w:r w:rsidRPr="00547227">
              <w:rPr>
                <w:rFonts w:cstheme="minorHAnsi"/>
                <w:b/>
                <w:color w:val="000000" w:themeColor="text1"/>
                <w:sz w:val="28"/>
                <w:szCs w:val="24"/>
              </w:rPr>
              <w:t>Name</w:t>
            </w:r>
          </w:p>
        </w:tc>
        <w:tc>
          <w:tcPr>
            <w:tcW w:w="8364" w:type="dxa"/>
            <w:shd w:val="clear" w:color="auto" w:fill="D9D9D9" w:themeFill="background1" w:themeFillShade="D9"/>
          </w:tcPr>
          <w:p w:rsidR="00547227" w:rsidRPr="00547227" w:rsidRDefault="00547227" w:rsidP="00547227">
            <w:pPr>
              <w:spacing w:after="200" w:line="276" w:lineRule="auto"/>
              <w:rPr>
                <w:rFonts w:cstheme="minorHAnsi"/>
                <w:color w:val="000000" w:themeColor="text1"/>
                <w:sz w:val="28"/>
                <w:szCs w:val="24"/>
              </w:rPr>
            </w:pPr>
            <w:r w:rsidRPr="00547227">
              <w:rPr>
                <w:rFonts w:cstheme="minorHAnsi"/>
                <w:b/>
                <w:color w:val="000000" w:themeColor="text1"/>
                <w:sz w:val="28"/>
                <w:szCs w:val="24"/>
              </w:rPr>
              <w:t>Contact Information</w:t>
            </w:r>
          </w:p>
        </w:tc>
      </w:tr>
      <w:tr w:rsidR="00547227" w:rsidRPr="00547227" w:rsidTr="00D14202">
        <w:tc>
          <w:tcPr>
            <w:tcW w:w="5670"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 xml:space="preserve">National Behaviour Support Service </w:t>
            </w:r>
          </w:p>
        </w:tc>
        <w:tc>
          <w:tcPr>
            <w:tcW w:w="8364" w:type="dxa"/>
          </w:tcPr>
          <w:p w:rsidR="00547227" w:rsidRPr="00547227" w:rsidRDefault="00547227" w:rsidP="00547227">
            <w:pPr>
              <w:keepNext/>
              <w:keepLines/>
              <w:spacing w:line="330" w:lineRule="atLeast"/>
              <w:outlineLvl w:val="1"/>
              <w:rPr>
                <w:rFonts w:eastAsiaTheme="majorEastAsia" w:cstheme="minorHAnsi"/>
                <w:color w:val="000000" w:themeColor="text1"/>
                <w:sz w:val="24"/>
                <w:szCs w:val="24"/>
              </w:rPr>
            </w:pPr>
            <w:hyperlink r:id="rId70" w:history="1">
              <w:r w:rsidRPr="00547227">
                <w:rPr>
                  <w:rFonts w:eastAsiaTheme="majorEastAsia" w:cstheme="minorHAnsi"/>
                  <w:color w:val="0000FF" w:themeColor="hyperlink"/>
                  <w:sz w:val="24"/>
                  <w:szCs w:val="24"/>
                  <w:u w:val="single"/>
                </w:rPr>
                <w:t>www.nbss.ie</w:t>
              </w:r>
            </w:hyperlink>
            <w:r w:rsidRPr="00547227">
              <w:rPr>
                <w:rFonts w:eastAsiaTheme="majorEastAsia" w:cstheme="minorHAnsi"/>
                <w:color w:val="000000" w:themeColor="text1"/>
                <w:sz w:val="24"/>
                <w:szCs w:val="24"/>
              </w:rPr>
              <w:t xml:space="preserve"> </w:t>
            </w:r>
          </w:p>
        </w:tc>
      </w:tr>
      <w:tr w:rsidR="00547227" w:rsidRPr="00547227" w:rsidTr="00D14202">
        <w:tc>
          <w:tcPr>
            <w:tcW w:w="5670"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Bill Rogers Education Consultancy</w:t>
            </w:r>
          </w:p>
        </w:tc>
        <w:tc>
          <w:tcPr>
            <w:tcW w:w="8364" w:type="dxa"/>
          </w:tcPr>
          <w:p w:rsidR="00547227" w:rsidRPr="00547227" w:rsidRDefault="00547227" w:rsidP="00547227">
            <w:pPr>
              <w:keepNext/>
              <w:keepLines/>
              <w:spacing w:line="330" w:lineRule="atLeast"/>
              <w:outlineLvl w:val="1"/>
              <w:rPr>
                <w:rFonts w:eastAsiaTheme="majorEastAsia" w:cstheme="minorHAnsi"/>
                <w:bCs/>
                <w:color w:val="000000" w:themeColor="text1"/>
                <w:sz w:val="24"/>
                <w:szCs w:val="24"/>
              </w:rPr>
            </w:pPr>
            <w:hyperlink r:id="rId71" w:history="1">
              <w:r w:rsidRPr="00547227">
                <w:rPr>
                  <w:rFonts w:eastAsiaTheme="majorEastAsia" w:cstheme="minorHAnsi"/>
                  <w:bCs/>
                  <w:color w:val="0000FF" w:themeColor="hyperlink"/>
                  <w:sz w:val="24"/>
                  <w:szCs w:val="24"/>
                  <w:u w:val="single"/>
                </w:rPr>
                <w:t>http://www.billrogers.com.au</w:t>
              </w:r>
            </w:hyperlink>
            <w:r w:rsidRPr="00547227">
              <w:rPr>
                <w:rFonts w:eastAsiaTheme="majorEastAsia" w:cstheme="minorHAnsi"/>
                <w:bCs/>
                <w:color w:val="000000" w:themeColor="text1"/>
                <w:sz w:val="24"/>
                <w:szCs w:val="24"/>
              </w:rPr>
              <w:t xml:space="preserve"> </w:t>
            </w:r>
          </w:p>
        </w:tc>
      </w:tr>
      <w:tr w:rsidR="00547227" w:rsidRPr="00547227" w:rsidTr="00D14202">
        <w:tc>
          <w:tcPr>
            <w:tcW w:w="5670"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National Educational Psychological Service (NEPS)</w:t>
            </w:r>
          </w:p>
        </w:tc>
        <w:tc>
          <w:tcPr>
            <w:tcW w:w="8364" w:type="dxa"/>
          </w:tcPr>
          <w:p w:rsidR="00547227" w:rsidRPr="00547227" w:rsidRDefault="00547227" w:rsidP="00547227">
            <w:pPr>
              <w:keepNext/>
              <w:keepLines/>
              <w:spacing w:line="330" w:lineRule="atLeast"/>
              <w:outlineLvl w:val="1"/>
              <w:rPr>
                <w:rFonts w:eastAsiaTheme="majorEastAsia" w:cstheme="minorHAnsi"/>
                <w:color w:val="000000" w:themeColor="text1"/>
                <w:sz w:val="24"/>
                <w:szCs w:val="24"/>
              </w:rPr>
            </w:pPr>
            <w:hyperlink r:id="rId72" w:history="1">
              <w:r w:rsidRPr="00547227">
                <w:rPr>
                  <w:rFonts w:eastAsiaTheme="majorEastAsia" w:cstheme="minorHAnsi"/>
                  <w:color w:val="0000FF" w:themeColor="hyperlink"/>
                  <w:sz w:val="24"/>
                  <w:szCs w:val="24"/>
                  <w:u w:val="single"/>
                </w:rPr>
                <w:t>http://www.education.ie/en/Schools-Colleges/Services/National-Educational-Psychological-Service-NEPS-/NEPS-Home-Page.html</w:t>
              </w:r>
            </w:hyperlink>
            <w:r w:rsidRPr="00547227">
              <w:rPr>
                <w:rFonts w:eastAsiaTheme="majorEastAsia" w:cstheme="minorHAnsi"/>
                <w:color w:val="000000" w:themeColor="text1"/>
                <w:sz w:val="24"/>
                <w:szCs w:val="24"/>
              </w:rPr>
              <w:t xml:space="preserve"> </w:t>
            </w:r>
          </w:p>
        </w:tc>
      </w:tr>
      <w:tr w:rsidR="00547227" w:rsidRPr="00547227" w:rsidTr="00D14202">
        <w:tc>
          <w:tcPr>
            <w:tcW w:w="5670"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Special Education Support Service</w:t>
            </w:r>
          </w:p>
        </w:tc>
        <w:tc>
          <w:tcPr>
            <w:tcW w:w="8364" w:type="dxa"/>
          </w:tcPr>
          <w:p w:rsidR="00547227" w:rsidRPr="00547227" w:rsidRDefault="00547227" w:rsidP="00547227">
            <w:pPr>
              <w:keepNext/>
              <w:keepLines/>
              <w:spacing w:line="330" w:lineRule="atLeast"/>
              <w:outlineLvl w:val="1"/>
              <w:rPr>
                <w:rFonts w:eastAsiaTheme="majorEastAsia" w:cstheme="minorHAnsi"/>
                <w:color w:val="000000" w:themeColor="text1"/>
                <w:sz w:val="24"/>
                <w:szCs w:val="24"/>
              </w:rPr>
            </w:pPr>
            <w:hyperlink r:id="rId73" w:history="1">
              <w:r w:rsidRPr="00547227">
                <w:rPr>
                  <w:rFonts w:eastAsiaTheme="majorEastAsia" w:cstheme="minorHAnsi"/>
                  <w:color w:val="0000FF" w:themeColor="hyperlink"/>
                  <w:sz w:val="24"/>
                  <w:szCs w:val="24"/>
                  <w:u w:val="single"/>
                </w:rPr>
                <w:t>www.sess.ie</w:t>
              </w:r>
            </w:hyperlink>
            <w:r w:rsidRPr="00547227">
              <w:rPr>
                <w:rFonts w:eastAsiaTheme="majorEastAsia" w:cstheme="minorHAnsi"/>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547227" w:rsidRPr="00547227" w:rsidTr="00D14202">
        <w:tc>
          <w:tcPr>
            <w:tcW w:w="14034" w:type="dxa"/>
            <w:gridSpan w:val="2"/>
            <w:shd w:val="clear" w:color="auto" w:fill="D9D9D9" w:themeFill="background1" w:themeFillShade="D9"/>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b/>
                <w:color w:val="000000" w:themeColor="text1"/>
                <w:sz w:val="28"/>
                <w:szCs w:val="24"/>
              </w:rPr>
              <w:t>MOOCs (Massive Online Open Courses)</w:t>
            </w:r>
          </w:p>
        </w:tc>
      </w:tr>
      <w:tr w:rsidR="00547227" w:rsidRPr="00547227" w:rsidTr="00D14202">
        <w:tc>
          <w:tcPr>
            <w:tcW w:w="5670"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Free access to online courses</w:t>
            </w:r>
          </w:p>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Search regularly for new courses and new start dates</w:t>
            </w:r>
          </w:p>
        </w:tc>
        <w:tc>
          <w:tcPr>
            <w:tcW w:w="8364" w:type="dxa"/>
          </w:tcPr>
          <w:p w:rsidR="00547227" w:rsidRPr="00547227" w:rsidRDefault="00547227" w:rsidP="00547227">
            <w:pPr>
              <w:spacing w:after="200" w:line="276" w:lineRule="auto"/>
              <w:rPr>
                <w:rFonts w:cstheme="minorHAnsi"/>
                <w:color w:val="000000" w:themeColor="text1"/>
                <w:sz w:val="24"/>
                <w:szCs w:val="24"/>
              </w:rPr>
            </w:pPr>
            <w:hyperlink r:id="rId74" w:history="1">
              <w:r w:rsidRPr="00547227">
                <w:rPr>
                  <w:rFonts w:cstheme="minorHAnsi"/>
                  <w:color w:val="0000FF" w:themeColor="hyperlink"/>
                  <w:sz w:val="24"/>
                  <w:szCs w:val="24"/>
                  <w:u w:val="single"/>
                </w:rPr>
                <w:t>https://www.mooc-list.com/</w:t>
              </w:r>
            </w:hyperlink>
            <w:r w:rsidRPr="00547227">
              <w:rPr>
                <w:rFonts w:cstheme="minorHAnsi"/>
                <w:color w:val="000000" w:themeColor="text1"/>
                <w:sz w:val="24"/>
                <w:szCs w:val="24"/>
              </w:rPr>
              <w:t xml:space="preserve"> </w:t>
            </w:r>
          </w:p>
        </w:tc>
      </w:tr>
      <w:tr w:rsidR="00547227" w:rsidRPr="00547227" w:rsidTr="00D14202">
        <w:tc>
          <w:tcPr>
            <w:tcW w:w="5670" w:type="dxa"/>
          </w:tcPr>
          <w:p w:rsidR="00547227" w:rsidRPr="00547227" w:rsidRDefault="00547227" w:rsidP="00547227">
            <w:pPr>
              <w:spacing w:after="200" w:line="276" w:lineRule="auto"/>
              <w:rPr>
                <w:rFonts w:cstheme="minorHAnsi"/>
                <w:color w:val="000000" w:themeColor="text1"/>
                <w:sz w:val="24"/>
                <w:szCs w:val="24"/>
              </w:rPr>
            </w:pPr>
            <w:r w:rsidRPr="00547227">
              <w:rPr>
                <w:rFonts w:cstheme="minorHAnsi"/>
                <w:color w:val="000000" w:themeColor="text1"/>
                <w:sz w:val="24"/>
                <w:szCs w:val="24"/>
              </w:rPr>
              <w:t>Open University -</w:t>
            </w:r>
            <w:r w:rsidRPr="00547227">
              <w:rPr>
                <w:sz w:val="24"/>
                <w:szCs w:val="24"/>
              </w:rPr>
              <w:t xml:space="preserve"> </w:t>
            </w:r>
            <w:r w:rsidRPr="00547227">
              <w:rPr>
                <w:rFonts w:cstheme="minorHAnsi"/>
                <w:color w:val="000000" w:themeColor="text1"/>
                <w:sz w:val="24"/>
                <w:szCs w:val="24"/>
              </w:rPr>
              <w:t>Teaching for good behaviour</w:t>
            </w:r>
          </w:p>
        </w:tc>
        <w:tc>
          <w:tcPr>
            <w:tcW w:w="8364" w:type="dxa"/>
          </w:tcPr>
          <w:p w:rsidR="00547227" w:rsidRPr="00547227" w:rsidRDefault="00547227" w:rsidP="00547227">
            <w:pPr>
              <w:spacing w:after="200" w:line="276" w:lineRule="auto"/>
              <w:rPr>
                <w:sz w:val="24"/>
                <w:szCs w:val="24"/>
              </w:rPr>
            </w:pPr>
            <w:hyperlink r:id="rId75" w:history="1">
              <w:r w:rsidRPr="00547227">
                <w:rPr>
                  <w:color w:val="0000FF" w:themeColor="hyperlink"/>
                  <w:sz w:val="24"/>
                  <w:szCs w:val="24"/>
                  <w:u w:val="single"/>
                </w:rPr>
                <w:t>http://www.open.edu/openlearn/education/professional-development-education/teaching-good-behaviour/content-section-0</w:t>
              </w:r>
            </w:hyperlink>
            <w:r w:rsidRPr="00547227">
              <w:rPr>
                <w:sz w:val="24"/>
                <w:szCs w:val="24"/>
              </w:rPr>
              <w:t xml:space="preserve"> </w:t>
            </w:r>
          </w:p>
        </w:tc>
      </w:tr>
    </w:tbl>
    <w:p w:rsidR="00547227" w:rsidRPr="00547227" w:rsidRDefault="00547227" w:rsidP="00547227">
      <w:pPr>
        <w:rPr>
          <w:rFonts w:cstheme="minorHAnsi"/>
          <w:color w:val="000000" w:themeColor="text1"/>
          <w:sz w:val="24"/>
          <w:szCs w:val="24"/>
        </w:rPr>
      </w:pPr>
    </w:p>
    <w:p w:rsidR="00C036B4" w:rsidRPr="00164A0C" w:rsidRDefault="00C036B4">
      <w:pPr>
        <w:rPr>
          <w:rFonts w:cstheme="minorHAnsi"/>
          <w:color w:val="000000" w:themeColor="text1"/>
          <w:sz w:val="24"/>
          <w:szCs w:val="24"/>
        </w:rPr>
      </w:pPr>
    </w:p>
    <w:sectPr w:rsidR="00C036B4" w:rsidRPr="00164A0C" w:rsidSect="00756A51">
      <w:headerReference w:type="default" r:id="rId76"/>
      <w:footerReference w:type="default" r:id="rId7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F6" w:rsidRDefault="004163F6" w:rsidP="00C75C95">
      <w:pPr>
        <w:spacing w:after="0" w:line="240" w:lineRule="auto"/>
      </w:pPr>
      <w:r>
        <w:separator/>
      </w:r>
    </w:p>
  </w:endnote>
  <w:endnote w:type="continuationSeparator" w:id="0">
    <w:p w:rsidR="004163F6" w:rsidRDefault="004163F6"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3957FB">
          <w:rPr>
            <w:noProof/>
          </w:rPr>
          <w:t>1</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F6" w:rsidRDefault="004163F6" w:rsidP="00C75C95">
      <w:pPr>
        <w:spacing w:after="0" w:line="240" w:lineRule="auto"/>
      </w:pPr>
      <w:r>
        <w:separator/>
      </w:r>
    </w:p>
  </w:footnote>
  <w:footnote w:type="continuationSeparator" w:id="0">
    <w:p w:rsidR="004163F6" w:rsidRDefault="004163F6"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547227" w:rsidRPr="00547227">
      <w:rPr>
        <w:b/>
      </w:rPr>
      <w:t>September 2016: Compiled by FET staff on behalf of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52B7C"/>
    <w:rsid w:val="00096BBA"/>
    <w:rsid w:val="000A528C"/>
    <w:rsid w:val="000E7982"/>
    <w:rsid w:val="00114059"/>
    <w:rsid w:val="00142502"/>
    <w:rsid w:val="0016494A"/>
    <w:rsid w:val="00164A0C"/>
    <w:rsid w:val="0019522C"/>
    <w:rsid w:val="001A3BA9"/>
    <w:rsid w:val="001B4BCC"/>
    <w:rsid w:val="001C2D84"/>
    <w:rsid w:val="001D4234"/>
    <w:rsid w:val="00226F04"/>
    <w:rsid w:val="002365D5"/>
    <w:rsid w:val="002656E8"/>
    <w:rsid w:val="00284BEA"/>
    <w:rsid w:val="002A12EF"/>
    <w:rsid w:val="002B2685"/>
    <w:rsid w:val="002E4287"/>
    <w:rsid w:val="002E51EC"/>
    <w:rsid w:val="002E7114"/>
    <w:rsid w:val="003275A3"/>
    <w:rsid w:val="003318A9"/>
    <w:rsid w:val="003431D8"/>
    <w:rsid w:val="00384455"/>
    <w:rsid w:val="003902B9"/>
    <w:rsid w:val="003957FB"/>
    <w:rsid w:val="003F5E40"/>
    <w:rsid w:val="00402905"/>
    <w:rsid w:val="004163F6"/>
    <w:rsid w:val="00427B7B"/>
    <w:rsid w:val="004335A4"/>
    <w:rsid w:val="004712D9"/>
    <w:rsid w:val="00484DB1"/>
    <w:rsid w:val="004A70DA"/>
    <w:rsid w:val="004C207F"/>
    <w:rsid w:val="004E25D2"/>
    <w:rsid w:val="005024FC"/>
    <w:rsid w:val="00502999"/>
    <w:rsid w:val="00524526"/>
    <w:rsid w:val="00527E52"/>
    <w:rsid w:val="00544959"/>
    <w:rsid w:val="00547227"/>
    <w:rsid w:val="0055635C"/>
    <w:rsid w:val="0056259B"/>
    <w:rsid w:val="0059073C"/>
    <w:rsid w:val="005967B3"/>
    <w:rsid w:val="005B669C"/>
    <w:rsid w:val="005F2E91"/>
    <w:rsid w:val="00637DA4"/>
    <w:rsid w:val="00643C21"/>
    <w:rsid w:val="0065722F"/>
    <w:rsid w:val="006919DE"/>
    <w:rsid w:val="007018AB"/>
    <w:rsid w:val="0072065F"/>
    <w:rsid w:val="00723BB2"/>
    <w:rsid w:val="007315E8"/>
    <w:rsid w:val="0073348E"/>
    <w:rsid w:val="00752AF5"/>
    <w:rsid w:val="00756A51"/>
    <w:rsid w:val="00764472"/>
    <w:rsid w:val="007704D1"/>
    <w:rsid w:val="007772DE"/>
    <w:rsid w:val="00777AFA"/>
    <w:rsid w:val="007A785A"/>
    <w:rsid w:val="00816184"/>
    <w:rsid w:val="00817A77"/>
    <w:rsid w:val="008839B2"/>
    <w:rsid w:val="008B3692"/>
    <w:rsid w:val="008D15E0"/>
    <w:rsid w:val="008F11B7"/>
    <w:rsid w:val="0093597D"/>
    <w:rsid w:val="00954453"/>
    <w:rsid w:val="009642FA"/>
    <w:rsid w:val="00993216"/>
    <w:rsid w:val="009F1C5E"/>
    <w:rsid w:val="00A02979"/>
    <w:rsid w:val="00A03869"/>
    <w:rsid w:val="00A07CDA"/>
    <w:rsid w:val="00A50246"/>
    <w:rsid w:val="00A63A95"/>
    <w:rsid w:val="00AA2802"/>
    <w:rsid w:val="00AA374B"/>
    <w:rsid w:val="00AD7E1B"/>
    <w:rsid w:val="00AF68AD"/>
    <w:rsid w:val="00B06D1B"/>
    <w:rsid w:val="00B105A2"/>
    <w:rsid w:val="00B14215"/>
    <w:rsid w:val="00B52D0C"/>
    <w:rsid w:val="00B67328"/>
    <w:rsid w:val="00B7278B"/>
    <w:rsid w:val="00B74981"/>
    <w:rsid w:val="00B770A4"/>
    <w:rsid w:val="00B8192D"/>
    <w:rsid w:val="00BC3531"/>
    <w:rsid w:val="00BF2A5B"/>
    <w:rsid w:val="00C036B4"/>
    <w:rsid w:val="00C53B58"/>
    <w:rsid w:val="00C75C95"/>
    <w:rsid w:val="00C92E21"/>
    <w:rsid w:val="00CD1223"/>
    <w:rsid w:val="00CE1CFA"/>
    <w:rsid w:val="00D46F21"/>
    <w:rsid w:val="00D538AD"/>
    <w:rsid w:val="00D77DD0"/>
    <w:rsid w:val="00DB716A"/>
    <w:rsid w:val="00DD45E3"/>
    <w:rsid w:val="00DF6449"/>
    <w:rsid w:val="00E06E6F"/>
    <w:rsid w:val="00E12C0A"/>
    <w:rsid w:val="00E14734"/>
    <w:rsid w:val="00E31127"/>
    <w:rsid w:val="00E457E1"/>
    <w:rsid w:val="00E62331"/>
    <w:rsid w:val="00EC55B3"/>
    <w:rsid w:val="00EF7C80"/>
    <w:rsid w:val="00F32206"/>
    <w:rsid w:val="00F3401C"/>
    <w:rsid w:val="00F765C7"/>
    <w:rsid w:val="00FA20AF"/>
    <w:rsid w:val="00FA244E"/>
    <w:rsid w:val="00FA517B"/>
    <w:rsid w:val="00FB4E8F"/>
    <w:rsid w:val="00FC1996"/>
    <w:rsid w:val="00FD6CD3"/>
    <w:rsid w:val="00FE73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a-size-small">
    <w:name w:val="a-size-small"/>
    <w:basedOn w:val="DefaultParagraphFont"/>
    <w:rsid w:val="001A3BA9"/>
  </w:style>
  <w:style w:type="character" w:customStyle="1" w:styleId="addmd">
    <w:name w:val="addmd"/>
    <w:basedOn w:val="DefaultParagraphFont"/>
    <w:rsid w:val="00FA20AF"/>
  </w:style>
  <w:style w:type="character" w:styleId="FollowedHyperlink">
    <w:name w:val="FollowedHyperlink"/>
    <w:basedOn w:val="DefaultParagraphFont"/>
    <w:uiPriority w:val="99"/>
    <w:semiHidden/>
    <w:unhideWhenUsed/>
    <w:rsid w:val="00F3401C"/>
    <w:rPr>
      <w:color w:val="800080" w:themeColor="followedHyperlink"/>
      <w:u w:val="single"/>
    </w:rPr>
  </w:style>
  <w:style w:type="character" w:customStyle="1" w:styleId="watch-title">
    <w:name w:val="watch-title"/>
    <w:basedOn w:val="DefaultParagraphFont"/>
    <w:rsid w:val="00AA374B"/>
  </w:style>
  <w:style w:type="character" w:customStyle="1" w:styleId="a-size-extra-large">
    <w:name w:val="a-size-extra-large"/>
    <w:basedOn w:val="DefaultParagraphFont"/>
    <w:rsid w:val="00752AF5"/>
  </w:style>
  <w:style w:type="character" w:customStyle="1" w:styleId="a-size-large">
    <w:name w:val="a-size-large"/>
    <w:basedOn w:val="DefaultParagraphFont"/>
    <w:rsid w:val="00752AF5"/>
  </w:style>
  <w:style w:type="character" w:customStyle="1" w:styleId="a-declarative">
    <w:name w:val="a-declarative"/>
    <w:basedOn w:val="DefaultParagraphFont"/>
    <w:rsid w:val="00752AF5"/>
  </w:style>
  <w:style w:type="character" w:customStyle="1" w:styleId="c1">
    <w:name w:val="c1"/>
    <w:basedOn w:val="DefaultParagraphFont"/>
    <w:rsid w:val="00752AF5"/>
  </w:style>
  <w:style w:type="paragraph" w:customStyle="1" w:styleId="c4">
    <w:name w:val="c4"/>
    <w:basedOn w:val="Normal"/>
    <w:rsid w:val="00752AF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c10">
    <w:name w:val="c10"/>
    <w:basedOn w:val="Normal"/>
    <w:rsid w:val="00752AF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9">
    <w:name w:val="c9"/>
    <w:basedOn w:val="DefaultParagraphFont"/>
    <w:rsid w:val="0075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7715">
      <w:bodyDiv w:val="1"/>
      <w:marLeft w:val="0"/>
      <w:marRight w:val="0"/>
      <w:marTop w:val="0"/>
      <w:marBottom w:val="0"/>
      <w:divBdr>
        <w:top w:val="none" w:sz="0" w:space="0" w:color="auto"/>
        <w:left w:val="none" w:sz="0" w:space="0" w:color="auto"/>
        <w:bottom w:val="none" w:sz="0" w:space="0" w:color="auto"/>
        <w:right w:val="none" w:sz="0" w:space="0" w:color="auto"/>
      </w:divBdr>
      <w:divsChild>
        <w:div w:id="1509103207">
          <w:marLeft w:val="0"/>
          <w:marRight w:val="0"/>
          <w:marTop w:val="0"/>
          <w:marBottom w:val="0"/>
          <w:divBdr>
            <w:top w:val="none" w:sz="0" w:space="0" w:color="auto"/>
            <w:left w:val="none" w:sz="0" w:space="0" w:color="auto"/>
            <w:bottom w:val="none" w:sz="0" w:space="0" w:color="auto"/>
            <w:right w:val="none" w:sz="0" w:space="0" w:color="auto"/>
          </w:divBdr>
          <w:divsChild>
            <w:div w:id="119616236">
              <w:marLeft w:val="0"/>
              <w:marRight w:val="0"/>
              <w:marTop w:val="0"/>
              <w:marBottom w:val="45"/>
              <w:divBdr>
                <w:top w:val="none" w:sz="0" w:space="0" w:color="auto"/>
                <w:left w:val="none" w:sz="0" w:space="0" w:color="auto"/>
                <w:bottom w:val="none" w:sz="0" w:space="0" w:color="auto"/>
                <w:right w:val="none" w:sz="0" w:space="0" w:color="auto"/>
              </w:divBdr>
            </w:div>
            <w:div w:id="253904369">
              <w:marLeft w:val="0"/>
              <w:marRight w:val="0"/>
              <w:marTop w:val="30"/>
              <w:marBottom w:val="150"/>
              <w:divBdr>
                <w:top w:val="none" w:sz="0" w:space="0" w:color="auto"/>
                <w:left w:val="none" w:sz="0" w:space="0" w:color="auto"/>
                <w:bottom w:val="none" w:sz="0" w:space="0" w:color="auto"/>
                <w:right w:val="none" w:sz="0" w:space="0" w:color="auto"/>
              </w:divBdr>
            </w:div>
          </w:divsChild>
        </w:div>
        <w:div w:id="219096253">
          <w:marLeft w:val="0"/>
          <w:marRight w:val="0"/>
          <w:marTop w:val="0"/>
          <w:marBottom w:val="0"/>
          <w:divBdr>
            <w:top w:val="none" w:sz="0" w:space="0" w:color="auto"/>
            <w:left w:val="none" w:sz="0" w:space="0" w:color="auto"/>
            <w:bottom w:val="none" w:sz="0" w:space="0" w:color="auto"/>
            <w:right w:val="none" w:sz="0" w:space="0" w:color="auto"/>
          </w:divBdr>
        </w:div>
      </w:divsChild>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182938397">
      <w:bodyDiv w:val="1"/>
      <w:marLeft w:val="0"/>
      <w:marRight w:val="0"/>
      <w:marTop w:val="0"/>
      <w:marBottom w:val="0"/>
      <w:divBdr>
        <w:top w:val="none" w:sz="0" w:space="0" w:color="auto"/>
        <w:left w:val="none" w:sz="0" w:space="0" w:color="auto"/>
        <w:bottom w:val="none" w:sz="0" w:space="0" w:color="auto"/>
        <w:right w:val="none" w:sz="0" w:space="0" w:color="auto"/>
      </w:divBdr>
    </w:div>
    <w:div w:id="255679330">
      <w:bodyDiv w:val="1"/>
      <w:marLeft w:val="0"/>
      <w:marRight w:val="0"/>
      <w:marTop w:val="0"/>
      <w:marBottom w:val="0"/>
      <w:divBdr>
        <w:top w:val="none" w:sz="0" w:space="0" w:color="auto"/>
        <w:left w:val="none" w:sz="0" w:space="0" w:color="auto"/>
        <w:bottom w:val="none" w:sz="0" w:space="0" w:color="auto"/>
        <w:right w:val="none" w:sz="0" w:space="0" w:color="auto"/>
      </w:divBdr>
    </w:div>
    <w:div w:id="313148091">
      <w:bodyDiv w:val="1"/>
      <w:marLeft w:val="0"/>
      <w:marRight w:val="0"/>
      <w:marTop w:val="0"/>
      <w:marBottom w:val="0"/>
      <w:divBdr>
        <w:top w:val="none" w:sz="0" w:space="0" w:color="auto"/>
        <w:left w:val="none" w:sz="0" w:space="0" w:color="auto"/>
        <w:bottom w:val="none" w:sz="0" w:space="0" w:color="auto"/>
        <w:right w:val="none" w:sz="0" w:space="0" w:color="auto"/>
      </w:divBdr>
      <w:divsChild>
        <w:div w:id="1951469522">
          <w:marLeft w:val="0"/>
          <w:marRight w:val="0"/>
          <w:marTop w:val="0"/>
          <w:marBottom w:val="330"/>
          <w:divBdr>
            <w:top w:val="none" w:sz="0" w:space="0" w:color="auto"/>
            <w:left w:val="none" w:sz="0" w:space="0" w:color="auto"/>
            <w:bottom w:val="none" w:sz="0" w:space="0" w:color="auto"/>
            <w:right w:val="none" w:sz="0" w:space="0" w:color="auto"/>
          </w:divBdr>
        </w:div>
        <w:div w:id="2001499535">
          <w:marLeft w:val="0"/>
          <w:marRight w:val="0"/>
          <w:marTop w:val="0"/>
          <w:marBottom w:val="0"/>
          <w:divBdr>
            <w:top w:val="none" w:sz="0" w:space="0" w:color="auto"/>
            <w:left w:val="none" w:sz="0" w:space="0" w:color="auto"/>
            <w:bottom w:val="none" w:sz="0" w:space="0" w:color="auto"/>
            <w:right w:val="none" w:sz="0" w:space="0" w:color="auto"/>
          </w:divBdr>
        </w:div>
      </w:divsChild>
    </w:div>
    <w:div w:id="477310579">
      <w:bodyDiv w:val="1"/>
      <w:marLeft w:val="0"/>
      <w:marRight w:val="0"/>
      <w:marTop w:val="0"/>
      <w:marBottom w:val="0"/>
      <w:divBdr>
        <w:top w:val="none" w:sz="0" w:space="0" w:color="auto"/>
        <w:left w:val="none" w:sz="0" w:space="0" w:color="auto"/>
        <w:bottom w:val="none" w:sz="0" w:space="0" w:color="auto"/>
        <w:right w:val="none" w:sz="0" w:space="0" w:color="auto"/>
      </w:divBdr>
      <w:divsChild>
        <w:div w:id="470908587">
          <w:marLeft w:val="0"/>
          <w:marRight w:val="0"/>
          <w:marTop w:val="0"/>
          <w:marBottom w:val="330"/>
          <w:divBdr>
            <w:top w:val="none" w:sz="0" w:space="0" w:color="auto"/>
            <w:left w:val="none" w:sz="0" w:space="0" w:color="auto"/>
            <w:bottom w:val="none" w:sz="0" w:space="0" w:color="auto"/>
            <w:right w:val="none" w:sz="0" w:space="0" w:color="auto"/>
          </w:divBdr>
        </w:div>
        <w:div w:id="342779795">
          <w:marLeft w:val="0"/>
          <w:marRight w:val="0"/>
          <w:marTop w:val="0"/>
          <w:marBottom w:val="0"/>
          <w:divBdr>
            <w:top w:val="none" w:sz="0" w:space="0" w:color="auto"/>
            <w:left w:val="none" w:sz="0" w:space="0" w:color="auto"/>
            <w:bottom w:val="none" w:sz="0" w:space="0" w:color="auto"/>
            <w:right w:val="none" w:sz="0" w:space="0" w:color="auto"/>
          </w:divBdr>
        </w:div>
      </w:divsChild>
    </w:div>
    <w:div w:id="777137137">
      <w:bodyDiv w:val="1"/>
      <w:marLeft w:val="0"/>
      <w:marRight w:val="0"/>
      <w:marTop w:val="0"/>
      <w:marBottom w:val="0"/>
      <w:divBdr>
        <w:top w:val="none" w:sz="0" w:space="0" w:color="auto"/>
        <w:left w:val="none" w:sz="0" w:space="0" w:color="auto"/>
        <w:bottom w:val="none" w:sz="0" w:space="0" w:color="auto"/>
        <w:right w:val="none" w:sz="0" w:space="0" w:color="auto"/>
      </w:divBdr>
      <w:divsChild>
        <w:div w:id="1146356049">
          <w:marLeft w:val="0"/>
          <w:marRight w:val="0"/>
          <w:marTop w:val="240"/>
          <w:marBottom w:val="240"/>
          <w:divBdr>
            <w:top w:val="none" w:sz="0" w:space="0" w:color="auto"/>
            <w:left w:val="none" w:sz="0" w:space="0" w:color="auto"/>
            <w:bottom w:val="none" w:sz="0" w:space="0" w:color="auto"/>
            <w:right w:val="none" w:sz="0" w:space="0" w:color="auto"/>
          </w:divBdr>
          <w:divsChild>
            <w:div w:id="1947426944">
              <w:marLeft w:val="0"/>
              <w:marRight w:val="0"/>
              <w:marTop w:val="0"/>
              <w:marBottom w:val="0"/>
              <w:divBdr>
                <w:top w:val="none" w:sz="0" w:space="0" w:color="auto"/>
                <w:left w:val="none" w:sz="0" w:space="0" w:color="auto"/>
                <w:bottom w:val="none" w:sz="0" w:space="0" w:color="auto"/>
                <w:right w:val="none" w:sz="0" w:space="0" w:color="auto"/>
              </w:divBdr>
            </w:div>
          </w:divsChild>
        </w:div>
        <w:div w:id="1368262831">
          <w:marLeft w:val="0"/>
          <w:marRight w:val="0"/>
          <w:marTop w:val="0"/>
          <w:marBottom w:val="0"/>
          <w:divBdr>
            <w:top w:val="none" w:sz="0" w:space="0" w:color="auto"/>
            <w:left w:val="none" w:sz="0" w:space="0" w:color="auto"/>
            <w:bottom w:val="none" w:sz="0" w:space="0" w:color="auto"/>
            <w:right w:val="none" w:sz="0" w:space="0" w:color="auto"/>
          </w:divBdr>
          <w:divsChild>
            <w:div w:id="1798374896">
              <w:marLeft w:val="0"/>
              <w:marRight w:val="0"/>
              <w:marTop w:val="0"/>
              <w:marBottom w:val="0"/>
              <w:divBdr>
                <w:top w:val="none" w:sz="0" w:space="0" w:color="auto"/>
                <w:left w:val="none" w:sz="0" w:space="0" w:color="auto"/>
                <w:bottom w:val="none" w:sz="0" w:space="0" w:color="auto"/>
                <w:right w:val="none" w:sz="0" w:space="0" w:color="auto"/>
              </w:divBdr>
              <w:divsChild>
                <w:div w:id="246380485">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87714">
      <w:bodyDiv w:val="1"/>
      <w:marLeft w:val="0"/>
      <w:marRight w:val="0"/>
      <w:marTop w:val="0"/>
      <w:marBottom w:val="0"/>
      <w:divBdr>
        <w:top w:val="none" w:sz="0" w:space="0" w:color="auto"/>
        <w:left w:val="none" w:sz="0" w:space="0" w:color="auto"/>
        <w:bottom w:val="none" w:sz="0" w:space="0" w:color="auto"/>
        <w:right w:val="none" w:sz="0" w:space="0" w:color="auto"/>
      </w:divBdr>
    </w:div>
    <w:div w:id="834957860">
      <w:bodyDiv w:val="1"/>
      <w:marLeft w:val="0"/>
      <w:marRight w:val="0"/>
      <w:marTop w:val="0"/>
      <w:marBottom w:val="0"/>
      <w:divBdr>
        <w:top w:val="none" w:sz="0" w:space="0" w:color="auto"/>
        <w:left w:val="none" w:sz="0" w:space="0" w:color="auto"/>
        <w:bottom w:val="none" w:sz="0" w:space="0" w:color="auto"/>
        <w:right w:val="none" w:sz="0" w:space="0" w:color="auto"/>
      </w:divBdr>
    </w:div>
    <w:div w:id="868371206">
      <w:bodyDiv w:val="1"/>
      <w:marLeft w:val="0"/>
      <w:marRight w:val="0"/>
      <w:marTop w:val="0"/>
      <w:marBottom w:val="0"/>
      <w:divBdr>
        <w:top w:val="none" w:sz="0" w:space="0" w:color="auto"/>
        <w:left w:val="none" w:sz="0" w:space="0" w:color="auto"/>
        <w:bottom w:val="none" w:sz="0" w:space="0" w:color="auto"/>
        <w:right w:val="none" w:sz="0" w:space="0" w:color="auto"/>
      </w:divBdr>
      <w:divsChild>
        <w:div w:id="357849869">
          <w:marLeft w:val="0"/>
          <w:marRight w:val="0"/>
          <w:marTop w:val="240"/>
          <w:marBottom w:val="240"/>
          <w:divBdr>
            <w:top w:val="none" w:sz="0" w:space="0" w:color="auto"/>
            <w:left w:val="none" w:sz="0" w:space="0" w:color="auto"/>
            <w:bottom w:val="none" w:sz="0" w:space="0" w:color="auto"/>
            <w:right w:val="none" w:sz="0" w:space="0" w:color="auto"/>
          </w:divBdr>
          <w:divsChild>
            <w:div w:id="126364465">
              <w:marLeft w:val="0"/>
              <w:marRight w:val="0"/>
              <w:marTop w:val="0"/>
              <w:marBottom w:val="0"/>
              <w:divBdr>
                <w:top w:val="none" w:sz="0" w:space="0" w:color="auto"/>
                <w:left w:val="none" w:sz="0" w:space="0" w:color="auto"/>
                <w:bottom w:val="none" w:sz="0" w:space="0" w:color="auto"/>
                <w:right w:val="none" w:sz="0" w:space="0" w:color="auto"/>
              </w:divBdr>
            </w:div>
          </w:divsChild>
        </w:div>
        <w:div w:id="1252931799">
          <w:marLeft w:val="0"/>
          <w:marRight w:val="0"/>
          <w:marTop w:val="0"/>
          <w:marBottom w:val="0"/>
          <w:divBdr>
            <w:top w:val="none" w:sz="0" w:space="0" w:color="auto"/>
            <w:left w:val="none" w:sz="0" w:space="0" w:color="auto"/>
            <w:bottom w:val="none" w:sz="0" w:space="0" w:color="auto"/>
            <w:right w:val="none" w:sz="0" w:space="0" w:color="auto"/>
          </w:divBdr>
          <w:divsChild>
            <w:div w:id="1557863054">
              <w:marLeft w:val="0"/>
              <w:marRight w:val="0"/>
              <w:marTop w:val="0"/>
              <w:marBottom w:val="0"/>
              <w:divBdr>
                <w:top w:val="none" w:sz="0" w:space="0" w:color="auto"/>
                <w:left w:val="none" w:sz="0" w:space="0" w:color="auto"/>
                <w:bottom w:val="none" w:sz="0" w:space="0" w:color="auto"/>
                <w:right w:val="none" w:sz="0" w:space="0" w:color="auto"/>
              </w:divBdr>
              <w:divsChild>
                <w:div w:id="906065060">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1990">
      <w:bodyDiv w:val="1"/>
      <w:marLeft w:val="0"/>
      <w:marRight w:val="0"/>
      <w:marTop w:val="0"/>
      <w:marBottom w:val="0"/>
      <w:divBdr>
        <w:top w:val="none" w:sz="0" w:space="0" w:color="auto"/>
        <w:left w:val="none" w:sz="0" w:space="0" w:color="auto"/>
        <w:bottom w:val="none" w:sz="0" w:space="0" w:color="auto"/>
        <w:right w:val="none" w:sz="0" w:space="0" w:color="auto"/>
      </w:divBdr>
    </w:div>
    <w:div w:id="965351388">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1699034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525289704">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930844707">
      <w:bodyDiv w:val="1"/>
      <w:marLeft w:val="0"/>
      <w:marRight w:val="0"/>
      <w:marTop w:val="0"/>
      <w:marBottom w:val="0"/>
      <w:divBdr>
        <w:top w:val="none" w:sz="0" w:space="0" w:color="auto"/>
        <w:left w:val="none" w:sz="0" w:space="0" w:color="auto"/>
        <w:bottom w:val="none" w:sz="0" w:space="0" w:color="auto"/>
        <w:right w:val="none" w:sz="0" w:space="0" w:color="auto"/>
      </w:divBdr>
    </w:div>
    <w:div w:id="1931087613">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ie/books?id=sc_UAAAAQBAJ&amp;printsec=frontcover&amp;dq=Teaching+in+Further+Education:+An+Outline+of+Principles+and+Practice&amp;hl=en&amp;sa=X&amp;ved=0ahUKEwiR_fjar9POAhWsAMAKHWjAAmIQ6AEIKTAA" TargetMode="External"/><Relationship Id="rId18" Type="http://schemas.openxmlformats.org/officeDocument/2006/relationships/hyperlink" Target="https://www.youtube.com/watch?v=u086rr7SRso" TargetMode="External"/><Relationship Id="rId26" Type="http://schemas.openxmlformats.org/officeDocument/2006/relationships/hyperlink" Target="https://www.amazon.com/exec/obidos/ASIN/087628134X/adprimaeducation" TargetMode="External"/><Relationship Id="rId39" Type="http://schemas.openxmlformats.org/officeDocument/2006/relationships/hyperlink" Target="https://www.gov.uk/government/uploads/system/uploads/attachment_data/file/379156/Teaching_2C_20learning_20and_20assessment_20in_20further_20education_20and_20skills_20_E2_80_93_20what_20works_20and_20why.pdf" TargetMode="External"/><Relationship Id="rId21" Type="http://schemas.openxmlformats.org/officeDocument/2006/relationships/hyperlink" Target="https://www.youtube.com/watch?v=-klO7Du-Rzc" TargetMode="External"/><Relationship Id="rId34" Type="http://schemas.openxmlformats.org/officeDocument/2006/relationships/hyperlink" Target="http://incredibleyears.com/programs/teacher/classroom-mgt-curriculum/" TargetMode="External"/><Relationship Id="rId42" Type="http://schemas.openxmlformats.org/officeDocument/2006/relationships/hyperlink" Target="https://www.pocketbook.co.uk/media_tp/preview/9781906610432(Preview).pdf" TargetMode="External"/><Relationship Id="rId47" Type="http://schemas.openxmlformats.org/officeDocument/2006/relationships/hyperlink" Target="http://www.billrogers.com.au" TargetMode="External"/><Relationship Id="rId50" Type="http://schemas.openxmlformats.org/officeDocument/2006/relationships/hyperlink" Target="https://www.education-ni.gov.uk/sites/default/files/publications/de/pastoral%20care%20in%20schools.pdf" TargetMode="External"/><Relationship Id="rId55" Type="http://schemas.openxmlformats.org/officeDocument/2006/relationships/hyperlink" Target="http://www.behavioradvisor.com/BehManCheckList.html" TargetMode="External"/><Relationship Id="rId63" Type="http://schemas.openxmlformats.org/officeDocument/2006/relationships/hyperlink" Target="https://www.teachervision.com/classroom-management/teaching-methods-and-management/26200.html" TargetMode="External"/><Relationship Id="rId68" Type="http://schemas.openxmlformats.org/officeDocument/2006/relationships/hyperlink" Target="http://www.anti-bullyingalliance.org.uk/media/7488/safe_from_bullying-fe.pdf"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billrogers.com.au" TargetMode="External"/><Relationship Id="rId2" Type="http://schemas.openxmlformats.org/officeDocument/2006/relationships/numbering" Target="numbering.xml"/><Relationship Id="rId16" Type="http://schemas.openxmlformats.org/officeDocument/2006/relationships/hyperlink" Target="https://reflectionedu.wordpress.com/2012/06/01/classroom-management-adult-education/" TargetMode="External"/><Relationship Id="rId29" Type="http://schemas.openxmlformats.org/officeDocument/2006/relationships/hyperlink" Target="https://www.educationsupportpartnership.org.uk/blogs/claire-renn/behaviour-management-top-tips?gclid=CODd_pLR1c4CFUiT7QodanoDxg" TargetMode="External"/><Relationship Id="rId11" Type="http://schemas.openxmlformats.org/officeDocument/2006/relationships/hyperlink" Target="https://www.google.ie/search?hl=en&amp;tbm=bks&amp;tbm=bks&amp;q=inauthor:%22L.+B.+Curzon%22&amp;sa=X&amp;ved=0ahUKEwiqtpKfk9POAhVLD8AKHU4QD04Q9AgIKzAC" TargetMode="External"/><Relationship Id="rId24" Type="http://schemas.openxmlformats.org/officeDocument/2006/relationships/hyperlink" Target="https://books.google.ie/books?hl=en&amp;lr=&amp;id=XUhsBAAAQBAJ&amp;oi=fnd&amp;pg=PA283&amp;dq=info:dRkP_WXTnawJ:scholar.google.com&amp;ots=qY0354tWwT&amp;sig=l_51nK4BwS-N1bKgRkzGDC6SyaY&amp;redir_esc=y" TargetMode="External"/><Relationship Id="rId32" Type="http://schemas.openxmlformats.org/officeDocument/2006/relationships/hyperlink" Target="http://www.ascd.org/publications/educational-leadership/sept03/vol61/num01/The-Key-to-Classroom-Management.aspx" TargetMode="External"/><Relationship Id="rId37" Type="http://schemas.openxmlformats.org/officeDocument/2006/relationships/hyperlink" Target="https://communitycolleges.wy.edu/Data/Sites/1/commissionFiles/abe/training/abe-ntt/ntt---module-6---adult-learner-and-the-classroon--final2-20-12.pdf" TargetMode="External"/><Relationship Id="rId40" Type="http://schemas.openxmlformats.org/officeDocument/2006/relationships/hyperlink" Target="https://www.mooc-list.com/" TargetMode="External"/><Relationship Id="rId45" Type="http://schemas.openxmlformats.org/officeDocument/2006/relationships/hyperlink" Target="http://adulted.about.com/od/teachers/a/disruptions.htm" TargetMode="External"/><Relationship Id="rId53" Type="http://schemas.openxmlformats.org/officeDocument/2006/relationships/hyperlink" Target="http://www.themotivatedschool.co.uk/home.html" TargetMode="External"/><Relationship Id="rId58" Type="http://schemas.openxmlformats.org/officeDocument/2006/relationships/hyperlink" Target="http://www.schoolmentalhealth.org/Resources/Educ/BullyEdu.html" TargetMode="External"/><Relationship Id="rId66" Type="http://schemas.openxmlformats.org/officeDocument/2006/relationships/hyperlink" Target="http://www.btpress.co.uk/0012.html" TargetMode="External"/><Relationship Id="rId74" Type="http://schemas.openxmlformats.org/officeDocument/2006/relationships/hyperlink" Target="https://www.mooc-list.co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theteachersguide.com/classroommanagement.htm" TargetMode="External"/><Relationship Id="rId10" Type="http://schemas.openxmlformats.org/officeDocument/2006/relationships/hyperlink" Target="https://www.amazon.com/Teaching-Further-Education-Principles-Practice/dp/0826471153/ref=sr_1_1?s=books&amp;ie=UTF8&amp;qid=1471804445&amp;sr=1-1&amp;keywords=9780826471154" TargetMode="External"/><Relationship Id="rId19" Type="http://schemas.openxmlformats.org/officeDocument/2006/relationships/hyperlink" Target="https://www.youtube.com/watch?v=I9Jk74XO98M" TargetMode="External"/><Relationship Id="rId31" Type="http://schemas.openxmlformats.org/officeDocument/2006/relationships/hyperlink" Target="https://www.amazon.co.uk/dp/B00L1CPQYQ/rehttps://www.amazon.co.uk/dp/B00L1CPQYQ/ref=rdr_kindle_ext_tmbf=rdr_kindle_ext_tmb" TargetMode="External"/><Relationship Id="rId44" Type="http://schemas.openxmlformats.org/officeDocument/2006/relationships/hyperlink" Target="http://www.4faculty.org/includes/108r2.jsp" TargetMode="External"/><Relationship Id="rId52" Type="http://schemas.openxmlformats.org/officeDocument/2006/relationships/hyperlink" Target="http://www.themotivatedschool.co.uk/home.html" TargetMode="External"/><Relationship Id="rId60" Type="http://schemas.openxmlformats.org/officeDocument/2006/relationships/hyperlink" Target="http://www.schoolmentalhealth.org/Resources/Educ/MACMH/MACMH.html" TargetMode="External"/><Relationship Id="rId65" Type="http://schemas.openxmlformats.org/officeDocument/2006/relationships/hyperlink" Target="https://www.speechmark.net/shop/teaching-tools-solution-focused-appoach-secondary-staff-and-students" TargetMode="External"/><Relationship Id="rId73" Type="http://schemas.openxmlformats.org/officeDocument/2006/relationships/hyperlink" Target="http://www.sess.ie"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s.google.ie/books?id=z3q3AwAAQBAJ&amp;pg=PA27&amp;dq=CLASSROOM+MANAGEMENT+IN+further+education&amp;hl=en&amp;sa=X&amp;ved=0ahUKEwisy_amldPOAhUmLMAKHTT1AuoQ6AEISzAH" TargetMode="External"/><Relationship Id="rId14" Type="http://schemas.openxmlformats.org/officeDocument/2006/relationships/hyperlink" Target="https://books.google.ie/books?id=7ucjAwAAQBAJ&amp;printsec=frontcover&amp;dq=CLASSROOM+MANAGEMENT+IN+further+education&amp;hl=en&amp;sa=X&amp;ved=0ahUKEwisy_amldPOAhUmLMAKHTT1AuoQ6AEIODAE" TargetMode="External"/><Relationship Id="rId22" Type="http://schemas.openxmlformats.org/officeDocument/2006/relationships/hyperlink" Target="https://www.youtube.com/watch?v=r2ZWDBkFU7c" TargetMode="External"/><Relationship Id="rId27" Type="http://schemas.openxmlformats.org/officeDocument/2006/relationships/hyperlink" Target="http://www.adprima.com/email.htm" TargetMode="External"/><Relationship Id="rId30" Type="http://schemas.openxmlformats.org/officeDocument/2006/relationships/hyperlink" Target="http://shop.niace.org.uk/media/catalog/product/m/a/managing-challenging-behaviour_web_links.pdf" TargetMode="External"/><Relationship Id="rId35" Type="http://schemas.openxmlformats.org/officeDocument/2006/relationships/hyperlink" Target="http://wtc.ie/links/13-links-wtc/144-classroom-management-section-3.html" TargetMode="External"/><Relationship Id="rId43" Type="http://schemas.openxmlformats.org/officeDocument/2006/relationships/hyperlink" Target="https://uk.sagepub.com/en-gb/eur/how-to-manage-behaviour-in-further-education/book236870" TargetMode="External"/><Relationship Id="rId48" Type="http://schemas.openxmlformats.org/officeDocument/2006/relationships/hyperlink" Target="http://www.dave-stott.co.uk/products/books" TargetMode="External"/><Relationship Id="rId56" Type="http://schemas.openxmlformats.org/officeDocument/2006/relationships/hyperlink" Target="http://www.schoolmentalhealth.org" TargetMode="External"/><Relationship Id="rId64" Type="http://schemas.openxmlformats.org/officeDocument/2006/relationships/hyperlink" Target="https://www.education.ie/en/Schools-Colleges/Services/National-Educational-Psychological-Service-NEPS-/Student-Support-Teams-in-Post-Primary-Schools.pdf" TargetMode="External"/><Relationship Id="rId69" Type="http://schemas.openxmlformats.org/officeDocument/2006/relationships/hyperlink" Target="https://www.teacherspocketbooks.co.uk/product/restorative-justice-pocketbook" TargetMode="External"/><Relationship Id="rId77" Type="http://schemas.openxmlformats.org/officeDocument/2006/relationships/footer" Target="footer1.xml"/><Relationship Id="rId8" Type="http://schemas.openxmlformats.org/officeDocument/2006/relationships/hyperlink" Target="https://books.google.ie/books?id=vZUQ6Q3bM6QC&amp;printsec=frontcover&amp;dq=CLASSROOM+MANAGEMENT+IN+further+education&amp;hl=en&amp;sa=X&amp;ved=0ahUKEwisy_amldPOAhUmLMAKHTT1AuoQ6AEIHTAA" TargetMode="External"/><Relationship Id="rId51" Type="http://schemas.openxmlformats.org/officeDocument/2006/relationships/hyperlink" Target="http://www.instructionalleadership.ie/images/pdfs/barriebooks/Classroom_Management_compressed.pdf" TargetMode="External"/><Relationship Id="rId72" Type="http://schemas.openxmlformats.org/officeDocument/2006/relationships/hyperlink" Target="http://www.education.ie/en/Schools-Colleges/Services/National-Educational-Psychological-Service-NEPS-/NEPS-Home-Page.html" TargetMode="External"/><Relationship Id="rId3" Type="http://schemas.openxmlformats.org/officeDocument/2006/relationships/styles" Target="styles.xml"/><Relationship Id="rId12" Type="http://schemas.openxmlformats.org/officeDocument/2006/relationships/hyperlink" Target="https://www.google.ie/search?hl=en&amp;tbm=bks&amp;tbm=bks&amp;q=inauthor:%22Jonathan+Tummons%22&amp;sa=X&amp;ved=0ahUKEwiqtpKfk9POAhVLD8AKHU4QD04Q9AgILDAC" TargetMode="External"/><Relationship Id="rId17" Type="http://schemas.openxmlformats.org/officeDocument/2006/relationships/hyperlink" Target="http://www.4faculty.org/includes/108r2.jsp" TargetMode="External"/><Relationship Id="rId25" Type="http://schemas.openxmlformats.org/officeDocument/2006/relationships/hyperlink" Target="https://www.amazon.com/George-Watson/e/B001KIOAH0/ref=dp_byline_cont_book_1" TargetMode="External"/><Relationship Id="rId33" Type="http://schemas.openxmlformats.org/officeDocument/2006/relationships/hyperlink" Target="http://incredibleyears.com/download/resources/teacher-pgrm/tcm-content-objectives.pdf" TargetMode="External"/><Relationship Id="rId38" Type="http://schemas.openxmlformats.org/officeDocument/2006/relationships/hyperlink" Target="http://www.facultyfocus.com/articles/effective-teaching-strategies/tips-for-teaching-adult-students/" TargetMode="External"/><Relationship Id="rId46" Type="http://schemas.openxmlformats.org/officeDocument/2006/relationships/hyperlink" Target="https://books.google.ie/books/about/Classroom_Behaviour.html?id=vY4i8e3NrS8C" TargetMode="External"/><Relationship Id="rId59" Type="http://schemas.openxmlformats.org/officeDocument/2006/relationships/hyperlink" Target="http://www.ldonline.org/article/Behavior_Modification_in_the_Classroom" TargetMode="External"/><Relationship Id="rId67" Type="http://schemas.openxmlformats.org/officeDocument/2006/relationships/hyperlink" Target="https://www.education.ie/en/Publications/Policy-Reports/Anti-Bullying-Procedures-for-Primary-and-Post-Primary-Schools.pdf" TargetMode="External"/><Relationship Id="rId20" Type="http://schemas.openxmlformats.org/officeDocument/2006/relationships/hyperlink" Target="https://www.youtube.com/watch?v=KUNkILSQxHU" TargetMode="External"/><Relationship Id="rId41" Type="http://schemas.openxmlformats.org/officeDocument/2006/relationships/hyperlink" Target="https://www.amazon.com/Behaviour-Schools-Louise-Porter/dp/0335220010" TargetMode="External"/><Relationship Id="rId54" Type="http://schemas.openxmlformats.org/officeDocument/2006/relationships/hyperlink" Target="http://www.omahonys.ie/v2/r_prod_info.php?p=281710" TargetMode="External"/><Relationship Id="rId62" Type="http://schemas.openxmlformats.org/officeDocument/2006/relationships/hyperlink" Target="https://www.teachervision.com/classroom-management/teaching-methods-and-management/26200.html" TargetMode="External"/><Relationship Id="rId70" Type="http://schemas.openxmlformats.org/officeDocument/2006/relationships/hyperlink" Target="http://www.nbss.ie" TargetMode="External"/><Relationship Id="rId75" Type="http://schemas.openxmlformats.org/officeDocument/2006/relationships/hyperlink" Target="http://www.open.edu/openlearn/education/professional-development-education/teaching-good-behaviour/content-section-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pd.web.ucu.org.uk/files/2013/07/CPD-factsheet-6.pdf" TargetMode="External"/><Relationship Id="rId23" Type="http://schemas.openxmlformats.org/officeDocument/2006/relationships/hyperlink" Target="https://books.google.ie/books?id=miiSzrbqFQAC&amp;printsec=frontcover&amp;dq=classroom+management+techniques&amp;hl=en&amp;sa=X&amp;ved=0ahUKEwizluD0qtPOAhVrCsAKHcIdDZMQ6AEIODAE%23v=onepage&amp;q=classroom%20management%20techniques&amp;f=false" TargetMode="External"/><Relationship Id="rId28" Type="http://schemas.openxmlformats.org/officeDocument/2006/relationships/hyperlink" Target="http://www.adprima.com/managing.htm" TargetMode="External"/><Relationship Id="rId36" Type="http://schemas.openxmlformats.org/officeDocument/2006/relationships/hyperlink" Target="http://www.apa.org/education/k12/classroom-mgmt.aspx" TargetMode="External"/><Relationship Id="rId49" Type="http://schemas.openxmlformats.org/officeDocument/2006/relationships/hyperlink" Target="http://www.tusla.ie/uploads/content/guidelines_school_codes_eng.pdf" TargetMode="External"/><Relationship Id="rId57" Type="http://schemas.openxmlformats.org/officeDocument/2006/relationships/hyperlink" Target="http://www.schoolmentalhealth.org/Resources/Educ/AngerMa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98573-2B09-415E-8CE8-A6570524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4050</Words>
  <Characters>23089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Noelene Sharkey</cp:lastModifiedBy>
  <cp:revision>3</cp:revision>
  <cp:lastPrinted>2015-07-15T09:35:00Z</cp:lastPrinted>
  <dcterms:created xsi:type="dcterms:W3CDTF">2016-10-10T15:37:00Z</dcterms:created>
  <dcterms:modified xsi:type="dcterms:W3CDTF">2016-10-10T15:38:00Z</dcterms:modified>
</cp:coreProperties>
</file>