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91" w:rsidRDefault="00ED736C" w:rsidP="003A6FDC">
      <w:pPr>
        <w:jc w:val="center"/>
        <w:rPr>
          <w:b/>
          <w:sz w:val="28"/>
          <w:szCs w:val="28"/>
        </w:rPr>
      </w:pPr>
      <w:r>
        <w:rPr>
          <w:b/>
          <w:sz w:val="28"/>
          <w:szCs w:val="28"/>
        </w:rPr>
        <w:t xml:space="preserve">IVEA / CEEOA Co-ordinated Approach to Programme Development at </w:t>
      </w:r>
      <w:r w:rsidR="002E1CD3">
        <w:rPr>
          <w:b/>
          <w:sz w:val="28"/>
          <w:szCs w:val="28"/>
        </w:rPr>
        <w:t xml:space="preserve">Level 5 </w:t>
      </w:r>
    </w:p>
    <w:p w:rsidR="00C763BE" w:rsidRPr="00C763BE" w:rsidRDefault="00ED736C" w:rsidP="003A6FDC">
      <w:pPr>
        <w:jc w:val="center"/>
        <w:rPr>
          <w:b/>
          <w:sz w:val="28"/>
          <w:szCs w:val="28"/>
        </w:rPr>
      </w:pPr>
      <w:r>
        <w:rPr>
          <w:b/>
          <w:sz w:val="28"/>
          <w:szCs w:val="28"/>
        </w:rPr>
        <w:t xml:space="preserve">Screening Checklist - </w:t>
      </w:r>
      <w:r w:rsidR="003A6FDC" w:rsidRPr="00C763BE">
        <w:rPr>
          <w:b/>
          <w:sz w:val="28"/>
          <w:szCs w:val="28"/>
        </w:rPr>
        <w:t xml:space="preserve">Programme </w:t>
      </w:r>
      <w:r w:rsidR="00705487">
        <w:rPr>
          <w:b/>
          <w:sz w:val="28"/>
          <w:szCs w:val="28"/>
        </w:rPr>
        <w:t>Descriptor</w:t>
      </w:r>
      <w:r w:rsidR="003A6FDC" w:rsidRPr="00C763BE">
        <w:rPr>
          <w:b/>
          <w:sz w:val="28"/>
          <w:szCs w:val="28"/>
        </w:rPr>
        <w:t xml:space="preserve"> </w:t>
      </w:r>
      <w:r>
        <w:rPr>
          <w:b/>
          <w:sz w:val="28"/>
          <w:szCs w:val="28"/>
        </w:rPr>
        <w:t xml:space="preserve">- </w:t>
      </w:r>
      <w:r w:rsidR="002E1CD3">
        <w:rPr>
          <w:b/>
          <w:sz w:val="28"/>
          <w:szCs w:val="28"/>
        </w:rPr>
        <w:t xml:space="preserve">Level 5 </w:t>
      </w:r>
    </w:p>
    <w:p w:rsidR="009E0569" w:rsidRPr="00215465" w:rsidRDefault="009E0569" w:rsidP="009E0569">
      <w:r w:rsidRPr="00215465">
        <w:t>This screening checklist has been developed by the Further Education Support Service</w:t>
      </w:r>
      <w:r w:rsidR="00E532BF">
        <w:t xml:space="preserve"> </w:t>
      </w:r>
      <w:r w:rsidR="009C54A9">
        <w:t>(FESS) as a tool to aid programme developers to ensure that their</w:t>
      </w:r>
      <w:r w:rsidR="002E1CD3">
        <w:t xml:space="preserve"> level 5 </w:t>
      </w:r>
      <w:r>
        <w:t>p</w:t>
      </w:r>
      <w:r w:rsidRPr="00215465">
        <w:t xml:space="preserve">rogrammes are fit for purpose </w:t>
      </w:r>
      <w:r w:rsidRPr="00896BC9">
        <w:rPr>
          <w:b/>
        </w:rPr>
        <w:t>before</w:t>
      </w:r>
      <w:r w:rsidRPr="00215465">
        <w:t xml:space="preserve"> they reach the consultation stage of the IVEA / CEEOA national shared programm</w:t>
      </w:r>
      <w:r w:rsidR="002E1CD3">
        <w:t>e development process at level 5</w:t>
      </w:r>
      <w:r w:rsidRPr="00215465">
        <w:t>.</w:t>
      </w:r>
    </w:p>
    <w:p w:rsidR="009E0569" w:rsidRPr="00215465" w:rsidRDefault="009E0569" w:rsidP="009E0569">
      <w:r>
        <w:t xml:space="preserve">The programme developer(s) should work through each of the sections of the checklist to confirm that the content of the programme descriptor is consistent with the FETAC Guidelines for Preparing Programme Descriptors. Once all of the boxes in the checklist have been ticked, and the checklist signed by the programme developer(s), the </w:t>
      </w:r>
      <w:r w:rsidRPr="00215465">
        <w:rPr>
          <w:b/>
        </w:rPr>
        <w:t>final</w:t>
      </w:r>
      <w:r>
        <w:t xml:space="preserve"> draft of the programme descriptor</w:t>
      </w:r>
      <w:r w:rsidRPr="00215465">
        <w:t xml:space="preserve"> </w:t>
      </w:r>
      <w:r w:rsidR="00521031">
        <w:t>may be forwarded to your PAA Pro</w:t>
      </w:r>
      <w:r>
        <w:t>cess C</w:t>
      </w:r>
      <w:r w:rsidRPr="00215465">
        <w:t>o-ordinator</w:t>
      </w:r>
      <w:r>
        <w:t>, together with the</w:t>
      </w:r>
      <w:r w:rsidR="0033580E">
        <w:t xml:space="preserve"> completed</w:t>
      </w:r>
      <w:r>
        <w:t xml:space="preserve"> checklist.</w:t>
      </w:r>
    </w:p>
    <w:p w:rsidR="009E0569" w:rsidRPr="009E0569" w:rsidRDefault="009E0569">
      <w:pPr>
        <w:rPr>
          <w:i/>
        </w:rPr>
      </w:pPr>
      <w:r>
        <w:t>The</w:t>
      </w:r>
      <w:r w:rsidRPr="00215465">
        <w:t xml:space="preserve"> d</w:t>
      </w:r>
      <w:r>
        <w:t xml:space="preserve">raft programme descriptor </w:t>
      </w:r>
      <w:r w:rsidRPr="00215465">
        <w:t>will subsequently be</w:t>
      </w:r>
      <w:r>
        <w:t xml:space="preserve"> forwarded, by t</w:t>
      </w:r>
      <w:r w:rsidR="00CC26E0">
        <w:t xml:space="preserve">he Process Co-ordinator, to </w:t>
      </w:r>
      <w:r>
        <w:t>FESS for uploading</w:t>
      </w:r>
      <w:r w:rsidRPr="00215465">
        <w:t xml:space="preserve"> onto the FESS website, </w:t>
      </w:r>
      <w:hyperlink r:id="rId7" w:history="1">
        <w:r w:rsidRPr="00215465">
          <w:rPr>
            <w:rStyle w:val="Hyperlink"/>
            <w:color w:val="auto"/>
          </w:rPr>
          <w:t>www.fess.ie</w:t>
        </w:r>
      </w:hyperlink>
      <w:r w:rsidRPr="00215465">
        <w:t xml:space="preserve"> , for consultation with the Department of Education and Skills</w:t>
      </w:r>
      <w:r>
        <w:t xml:space="preserve"> funded sector</w:t>
      </w:r>
      <w:r w:rsidRPr="00215465">
        <w:t xml:space="preserve">. </w:t>
      </w:r>
    </w:p>
    <w:tbl>
      <w:tblPr>
        <w:tblStyle w:val="TableGrid"/>
        <w:tblW w:w="0" w:type="auto"/>
        <w:tblLook w:val="04A0"/>
      </w:tblPr>
      <w:tblGrid>
        <w:gridCol w:w="8472"/>
        <w:gridCol w:w="770"/>
      </w:tblGrid>
      <w:tr w:rsidR="003A6FDC" w:rsidRPr="003A6FDC" w:rsidTr="003A6FDC">
        <w:tc>
          <w:tcPr>
            <w:tcW w:w="8472" w:type="dxa"/>
          </w:tcPr>
          <w:p w:rsidR="003A6FDC" w:rsidRPr="003A6FDC" w:rsidRDefault="003A6FDC">
            <w:pPr>
              <w:rPr>
                <w:b/>
              </w:rPr>
            </w:pPr>
            <w:r w:rsidRPr="003A6FDC">
              <w:rPr>
                <w:b/>
              </w:rPr>
              <w:t>Criteria</w:t>
            </w:r>
          </w:p>
        </w:tc>
        <w:tc>
          <w:tcPr>
            <w:tcW w:w="770" w:type="dxa"/>
          </w:tcPr>
          <w:p w:rsidR="003A6FDC" w:rsidRPr="003A6FDC" w:rsidRDefault="003A6FDC" w:rsidP="00F944AE">
            <w:pPr>
              <w:jc w:val="center"/>
              <w:rPr>
                <w:b/>
              </w:rPr>
            </w:pPr>
            <w:r w:rsidRPr="003A6FDC">
              <w:rPr>
                <w:b/>
              </w:rPr>
              <w:t>Tick</w:t>
            </w:r>
          </w:p>
        </w:tc>
      </w:tr>
      <w:tr w:rsidR="003B5AB5" w:rsidTr="003A6FDC">
        <w:tc>
          <w:tcPr>
            <w:tcW w:w="8472" w:type="dxa"/>
          </w:tcPr>
          <w:p w:rsidR="004469D4" w:rsidRDefault="004469D4" w:rsidP="004469D4">
            <w:pPr>
              <w:pStyle w:val="ListParagraph"/>
              <w:numPr>
                <w:ilvl w:val="0"/>
                <w:numId w:val="2"/>
              </w:numPr>
            </w:pPr>
            <w:r>
              <w:t xml:space="preserve">The </w:t>
            </w:r>
            <w:r>
              <w:rPr>
                <w:b/>
              </w:rPr>
              <w:t>programme</w:t>
            </w:r>
            <w:r w:rsidRPr="003E30C0">
              <w:rPr>
                <w:b/>
              </w:rPr>
              <w:t xml:space="preserve"> title</w:t>
            </w:r>
            <w:r>
              <w:t>:</w:t>
            </w:r>
          </w:p>
          <w:p w:rsidR="004469D4" w:rsidRDefault="008D340D" w:rsidP="004469D4">
            <w:pPr>
              <w:pStyle w:val="ListParagraph"/>
              <w:numPr>
                <w:ilvl w:val="0"/>
                <w:numId w:val="1"/>
              </w:numPr>
            </w:pPr>
            <w:r>
              <w:t>Is l</w:t>
            </w:r>
            <w:r w:rsidR="004469D4">
              <w:t>earner focused and meaningful</w:t>
            </w:r>
          </w:p>
          <w:p w:rsidR="004469D4" w:rsidRDefault="004469D4" w:rsidP="004469D4">
            <w:pPr>
              <w:pStyle w:val="ListParagraph"/>
              <w:numPr>
                <w:ilvl w:val="0"/>
                <w:numId w:val="1"/>
              </w:numPr>
            </w:pPr>
            <w:r>
              <w:t>Reflects the content of the programme and the field of learning</w:t>
            </w:r>
          </w:p>
          <w:p w:rsidR="003B5AB5" w:rsidRDefault="004469D4" w:rsidP="008D340D">
            <w:pPr>
              <w:pStyle w:val="ListParagraph"/>
              <w:numPr>
                <w:ilvl w:val="0"/>
                <w:numId w:val="1"/>
              </w:numPr>
            </w:pPr>
            <w:r>
              <w:t xml:space="preserve">Reflects the level of the </w:t>
            </w:r>
            <w:r w:rsidR="00020F4D">
              <w:t xml:space="preserve">award and the </w:t>
            </w:r>
            <w:r w:rsidR="008D340D">
              <w:t>award type</w:t>
            </w:r>
            <w:r w:rsidR="009E0569">
              <w:br/>
            </w:r>
          </w:p>
        </w:tc>
        <w:tc>
          <w:tcPr>
            <w:tcW w:w="770" w:type="dxa"/>
          </w:tcPr>
          <w:p w:rsidR="003B5AB5" w:rsidRDefault="003B5AB5" w:rsidP="00F83F42">
            <w:pPr>
              <w:jc w:val="center"/>
            </w:pPr>
          </w:p>
          <w:p w:rsidR="004469D4" w:rsidRDefault="004469D4" w:rsidP="004469D4">
            <w:pPr>
              <w:spacing w:line="276" w:lineRule="auto"/>
              <w:jc w:val="center"/>
            </w:pPr>
            <w:r>
              <w:sym w:font="Wingdings" w:char="F06F"/>
            </w:r>
          </w:p>
          <w:p w:rsidR="004469D4" w:rsidRDefault="004469D4" w:rsidP="004469D4">
            <w:pPr>
              <w:spacing w:line="276" w:lineRule="auto"/>
              <w:jc w:val="center"/>
            </w:pPr>
            <w:r>
              <w:sym w:font="Wingdings" w:char="F06F"/>
            </w:r>
          </w:p>
          <w:p w:rsidR="004469D4" w:rsidRDefault="004469D4" w:rsidP="004469D4">
            <w:pPr>
              <w:jc w:val="center"/>
            </w:pPr>
            <w:r>
              <w:sym w:font="Wingdings" w:char="F06F"/>
            </w:r>
          </w:p>
        </w:tc>
      </w:tr>
      <w:tr w:rsidR="003A6FDC" w:rsidTr="003A6FDC">
        <w:tc>
          <w:tcPr>
            <w:tcW w:w="8472" w:type="dxa"/>
          </w:tcPr>
          <w:p w:rsidR="003A6FDC" w:rsidRDefault="003A6FDC" w:rsidP="004469D4">
            <w:pPr>
              <w:pStyle w:val="ListParagraph"/>
              <w:numPr>
                <w:ilvl w:val="0"/>
                <w:numId w:val="2"/>
              </w:numPr>
            </w:pPr>
            <w:r>
              <w:t xml:space="preserve">The </w:t>
            </w:r>
            <w:r w:rsidRPr="003E30C0">
              <w:rPr>
                <w:b/>
              </w:rPr>
              <w:t>programme</w:t>
            </w:r>
            <w:r w:rsidR="003B5AB5">
              <w:rPr>
                <w:b/>
              </w:rPr>
              <w:t xml:space="preserve"> profile</w:t>
            </w:r>
            <w:r>
              <w:t xml:space="preserve"> </w:t>
            </w:r>
            <w:r w:rsidR="004469D4">
              <w:t>contains reference to:</w:t>
            </w:r>
          </w:p>
          <w:p w:rsidR="004469D4" w:rsidRDefault="004469D4" w:rsidP="004469D4">
            <w:pPr>
              <w:pStyle w:val="ListParagraph"/>
              <w:numPr>
                <w:ilvl w:val="0"/>
                <w:numId w:val="11"/>
              </w:numPr>
            </w:pPr>
            <w:r>
              <w:t>The purpose or aim of the programme</w:t>
            </w:r>
          </w:p>
          <w:p w:rsidR="008D340D" w:rsidRDefault="004469D4" w:rsidP="008D340D">
            <w:pPr>
              <w:pStyle w:val="ListParagraph"/>
              <w:numPr>
                <w:ilvl w:val="0"/>
                <w:numId w:val="11"/>
              </w:numPr>
            </w:pPr>
            <w:r>
              <w:t>Whether the programme is part-time or full-time</w:t>
            </w:r>
          </w:p>
          <w:p w:rsidR="004469D4" w:rsidRDefault="008D340D" w:rsidP="008D340D">
            <w:pPr>
              <w:pStyle w:val="ListParagraph"/>
              <w:numPr>
                <w:ilvl w:val="0"/>
                <w:numId w:val="11"/>
              </w:numPr>
            </w:pPr>
            <w:r>
              <w:t>The</w:t>
            </w:r>
            <w:r w:rsidR="004469D4" w:rsidRPr="008D340D">
              <w:rPr>
                <w:color w:val="FF0000"/>
              </w:rPr>
              <w:t xml:space="preserve"> </w:t>
            </w:r>
            <w:r w:rsidR="004469D4">
              <w:t>certificate the programme may lead to</w:t>
            </w:r>
          </w:p>
          <w:p w:rsidR="004469D4" w:rsidRDefault="004469D4" w:rsidP="004469D4">
            <w:pPr>
              <w:pStyle w:val="ListParagraph"/>
              <w:numPr>
                <w:ilvl w:val="0"/>
                <w:numId w:val="11"/>
              </w:numPr>
            </w:pPr>
            <w:r>
              <w:t>The overall number of programme modules developed as part of the programme</w:t>
            </w:r>
          </w:p>
          <w:p w:rsidR="004469D4" w:rsidRDefault="004469D4" w:rsidP="004469D4">
            <w:pPr>
              <w:pStyle w:val="ListParagraph"/>
              <w:numPr>
                <w:ilvl w:val="0"/>
                <w:numId w:val="11"/>
              </w:numPr>
            </w:pPr>
            <w:r>
              <w:t>The overall duration of the programme</w:t>
            </w:r>
          </w:p>
          <w:p w:rsidR="004469D4" w:rsidRDefault="004469D4" w:rsidP="004469D4">
            <w:pPr>
              <w:pStyle w:val="ListParagraph"/>
              <w:numPr>
                <w:ilvl w:val="0"/>
                <w:numId w:val="11"/>
              </w:numPr>
            </w:pPr>
            <w:r>
              <w:t>Transfer opportunities</w:t>
            </w:r>
          </w:p>
          <w:p w:rsidR="003A6FDC" w:rsidRDefault="004469D4" w:rsidP="00A16E91">
            <w:pPr>
              <w:pStyle w:val="ListParagraph"/>
              <w:numPr>
                <w:ilvl w:val="0"/>
                <w:numId w:val="11"/>
              </w:numPr>
            </w:pPr>
            <w:r>
              <w:t>Progression opportunities</w:t>
            </w:r>
            <w:r w:rsidR="009E0569">
              <w:br/>
            </w: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4469D4" w:rsidRDefault="004469D4" w:rsidP="004469D4">
            <w:pPr>
              <w:spacing w:line="276" w:lineRule="auto"/>
              <w:jc w:val="center"/>
            </w:pPr>
            <w:r>
              <w:sym w:font="Wingdings" w:char="F06F"/>
            </w:r>
          </w:p>
          <w:p w:rsidR="004469D4" w:rsidRDefault="004469D4" w:rsidP="004469D4">
            <w:pPr>
              <w:spacing w:line="276" w:lineRule="auto"/>
              <w:jc w:val="center"/>
            </w:pPr>
            <w:r>
              <w:sym w:font="Wingdings" w:char="F06F"/>
            </w:r>
          </w:p>
          <w:p w:rsidR="004469D4" w:rsidRDefault="004469D4" w:rsidP="004469D4">
            <w:pPr>
              <w:spacing w:line="276" w:lineRule="auto"/>
              <w:jc w:val="center"/>
            </w:pPr>
            <w:r>
              <w:sym w:font="Wingdings" w:char="F06F"/>
            </w:r>
          </w:p>
          <w:p w:rsidR="004469D4" w:rsidRDefault="004469D4" w:rsidP="008D340D">
            <w:pPr>
              <w:spacing w:line="276" w:lineRule="auto"/>
              <w:jc w:val="center"/>
            </w:pPr>
            <w:r>
              <w:sym w:font="Wingdings" w:char="F06F"/>
            </w:r>
          </w:p>
        </w:tc>
      </w:tr>
      <w:tr w:rsidR="00F944AE" w:rsidTr="005A7A6E">
        <w:tc>
          <w:tcPr>
            <w:tcW w:w="8472" w:type="dxa"/>
          </w:tcPr>
          <w:p w:rsidR="00F944AE" w:rsidRDefault="00F944AE" w:rsidP="005A7A6E">
            <w:pPr>
              <w:pStyle w:val="ListParagraph"/>
              <w:numPr>
                <w:ilvl w:val="0"/>
                <w:numId w:val="2"/>
              </w:numPr>
            </w:pPr>
            <w:r>
              <w:t xml:space="preserve">The </w:t>
            </w:r>
            <w:r w:rsidR="004469D4">
              <w:rPr>
                <w:b/>
              </w:rPr>
              <w:t>learner profile</w:t>
            </w:r>
            <w:r w:rsidR="004469D4">
              <w:t>:</w:t>
            </w:r>
          </w:p>
          <w:p w:rsidR="004469D4" w:rsidRDefault="004469D4" w:rsidP="004469D4">
            <w:pPr>
              <w:pStyle w:val="ListParagraph"/>
              <w:numPr>
                <w:ilvl w:val="0"/>
                <w:numId w:val="13"/>
              </w:numPr>
            </w:pPr>
            <w:r>
              <w:t>Is specific and accurate</w:t>
            </w:r>
          </w:p>
          <w:p w:rsidR="004469D4" w:rsidRDefault="004469D4" w:rsidP="004469D4">
            <w:pPr>
              <w:pStyle w:val="ListParagraph"/>
              <w:numPr>
                <w:ilvl w:val="0"/>
                <w:numId w:val="13"/>
              </w:numPr>
            </w:pPr>
            <w:r>
              <w:t xml:space="preserve">Is consistent with the level of the award, programme content, programme duration and </w:t>
            </w:r>
            <w:r w:rsidR="009E3C7D" w:rsidRPr="008D340D">
              <w:t xml:space="preserve">delivery </w:t>
            </w:r>
            <w:r>
              <w:t>modes and learning methodologies of the programme</w:t>
            </w:r>
          </w:p>
          <w:p w:rsidR="004469D4" w:rsidRDefault="004469D4" w:rsidP="004469D4">
            <w:pPr>
              <w:pStyle w:val="ListParagraph"/>
              <w:numPr>
                <w:ilvl w:val="0"/>
                <w:numId w:val="13"/>
              </w:numPr>
            </w:pPr>
            <w:r>
              <w:t>Outlines a g</w:t>
            </w:r>
            <w:r w:rsidR="009173B8" w:rsidRPr="004469D4">
              <w:t>eneral picture of the ‘typical’ Learner</w:t>
            </w:r>
          </w:p>
          <w:p w:rsidR="00291F7A" w:rsidRPr="004469D4" w:rsidRDefault="009173B8" w:rsidP="004469D4">
            <w:pPr>
              <w:pStyle w:val="ListParagraph"/>
              <w:numPr>
                <w:ilvl w:val="0"/>
                <w:numId w:val="13"/>
              </w:numPr>
            </w:pPr>
            <w:r w:rsidRPr="004469D4">
              <w:t>Indicate</w:t>
            </w:r>
            <w:r w:rsidR="004469D4">
              <w:t>s</w:t>
            </w:r>
            <w:r w:rsidRPr="004469D4">
              <w:t xml:space="preserve"> the common:</w:t>
            </w:r>
          </w:p>
          <w:p w:rsidR="00291F7A" w:rsidRPr="004469D4" w:rsidRDefault="009173B8" w:rsidP="004469D4">
            <w:pPr>
              <w:numPr>
                <w:ilvl w:val="1"/>
                <w:numId w:val="14"/>
              </w:numPr>
            </w:pPr>
            <w:r w:rsidRPr="004469D4">
              <w:t>Attributes</w:t>
            </w:r>
          </w:p>
          <w:p w:rsidR="00291F7A" w:rsidRPr="004469D4" w:rsidRDefault="009173B8" w:rsidP="004469D4">
            <w:pPr>
              <w:numPr>
                <w:ilvl w:val="1"/>
                <w:numId w:val="14"/>
              </w:numPr>
            </w:pPr>
            <w:r w:rsidRPr="004469D4">
              <w:t>Experiences</w:t>
            </w:r>
          </w:p>
          <w:p w:rsidR="00291F7A" w:rsidRDefault="009173B8" w:rsidP="004469D4">
            <w:pPr>
              <w:numPr>
                <w:ilvl w:val="1"/>
                <w:numId w:val="14"/>
              </w:numPr>
            </w:pPr>
            <w:r w:rsidRPr="004469D4">
              <w:t>Educational attainment</w:t>
            </w:r>
          </w:p>
          <w:p w:rsidR="00F944AE" w:rsidRDefault="004469D4" w:rsidP="00A16E91">
            <w:pPr>
              <w:ind w:left="720"/>
            </w:pPr>
            <w:r>
              <w:t>of the learner</w:t>
            </w:r>
            <w:r w:rsidR="009E0569">
              <w:br/>
            </w:r>
          </w:p>
        </w:tc>
        <w:tc>
          <w:tcPr>
            <w:tcW w:w="770" w:type="dxa"/>
          </w:tcPr>
          <w:p w:rsidR="00F944AE" w:rsidRDefault="00F944AE" w:rsidP="005A7A6E">
            <w:pPr>
              <w:jc w:val="center"/>
            </w:pPr>
          </w:p>
          <w:p w:rsidR="004469D4" w:rsidRDefault="004469D4" w:rsidP="004469D4">
            <w:pPr>
              <w:spacing w:line="276" w:lineRule="auto"/>
              <w:jc w:val="center"/>
            </w:pPr>
            <w:r>
              <w:sym w:font="Wingdings" w:char="F06F"/>
            </w:r>
          </w:p>
          <w:p w:rsidR="004469D4" w:rsidRDefault="004469D4" w:rsidP="004469D4">
            <w:pPr>
              <w:spacing w:line="276" w:lineRule="auto"/>
              <w:jc w:val="center"/>
            </w:pPr>
            <w:r>
              <w:sym w:font="Wingdings" w:char="F06F"/>
            </w:r>
          </w:p>
          <w:p w:rsidR="004469D4" w:rsidRPr="004469D4" w:rsidRDefault="004469D4" w:rsidP="004469D4">
            <w:pPr>
              <w:spacing w:line="276" w:lineRule="auto"/>
              <w:jc w:val="center"/>
              <w:rPr>
                <w:sz w:val="24"/>
                <w:szCs w:val="24"/>
              </w:rPr>
            </w:pPr>
          </w:p>
          <w:p w:rsidR="004469D4" w:rsidRDefault="004469D4" w:rsidP="004469D4">
            <w:pPr>
              <w:spacing w:line="276" w:lineRule="auto"/>
              <w:jc w:val="center"/>
            </w:pPr>
            <w:r>
              <w:sym w:font="Wingdings" w:char="F06F"/>
            </w:r>
          </w:p>
          <w:p w:rsidR="004469D4" w:rsidRPr="004469D4" w:rsidRDefault="004469D4" w:rsidP="004469D4">
            <w:pPr>
              <w:spacing w:line="276" w:lineRule="auto"/>
              <w:jc w:val="center"/>
              <w:rPr>
                <w:sz w:val="16"/>
                <w:szCs w:val="16"/>
              </w:rPr>
            </w:pPr>
          </w:p>
          <w:p w:rsidR="004469D4" w:rsidRDefault="004469D4" w:rsidP="004469D4">
            <w:pPr>
              <w:spacing w:line="276" w:lineRule="auto"/>
              <w:jc w:val="center"/>
            </w:pPr>
            <w:r>
              <w:sym w:font="Wingdings" w:char="F06F"/>
            </w:r>
          </w:p>
          <w:p w:rsidR="004469D4" w:rsidRDefault="004469D4" w:rsidP="004469D4">
            <w:pPr>
              <w:spacing w:line="276" w:lineRule="auto"/>
              <w:jc w:val="center"/>
            </w:pPr>
            <w:r>
              <w:sym w:font="Wingdings" w:char="F06F"/>
            </w:r>
          </w:p>
          <w:p w:rsidR="004469D4" w:rsidRDefault="004469D4" w:rsidP="004469D4">
            <w:pPr>
              <w:spacing w:line="276" w:lineRule="auto"/>
              <w:jc w:val="center"/>
            </w:pPr>
            <w:r>
              <w:sym w:font="Wingdings" w:char="F06F"/>
            </w:r>
          </w:p>
          <w:p w:rsidR="004469D4" w:rsidRDefault="004469D4" w:rsidP="005A7A6E">
            <w:pPr>
              <w:jc w:val="center"/>
            </w:pPr>
          </w:p>
        </w:tc>
      </w:tr>
      <w:tr w:rsidR="00F944AE" w:rsidTr="005A7A6E">
        <w:tc>
          <w:tcPr>
            <w:tcW w:w="8472" w:type="dxa"/>
          </w:tcPr>
          <w:p w:rsidR="000A34F3" w:rsidRDefault="005750EC" w:rsidP="000A34F3">
            <w:pPr>
              <w:pStyle w:val="ListParagraph"/>
              <w:numPr>
                <w:ilvl w:val="0"/>
                <w:numId w:val="2"/>
              </w:numPr>
            </w:pPr>
            <w:r>
              <w:t>There are 4</w:t>
            </w:r>
            <w:r w:rsidR="000A34F3">
              <w:t xml:space="preserve">-6 </w:t>
            </w:r>
            <w:r w:rsidR="000A34F3">
              <w:rPr>
                <w:b/>
              </w:rPr>
              <w:t xml:space="preserve">programme </w:t>
            </w:r>
            <w:r w:rsidR="000A34F3" w:rsidRPr="00F83F42">
              <w:rPr>
                <w:b/>
              </w:rPr>
              <w:t>objectives</w:t>
            </w:r>
            <w:r w:rsidR="000A34F3">
              <w:t xml:space="preserve"> that are:</w:t>
            </w:r>
          </w:p>
          <w:p w:rsidR="000A34F3" w:rsidRDefault="000A34F3" w:rsidP="000A34F3">
            <w:pPr>
              <w:pStyle w:val="ListParagraph"/>
              <w:numPr>
                <w:ilvl w:val="0"/>
                <w:numId w:val="4"/>
              </w:numPr>
            </w:pPr>
            <w:r>
              <w:t>Statements of what the programme hopes to achieve</w:t>
            </w:r>
          </w:p>
          <w:p w:rsidR="000A34F3" w:rsidRDefault="000A34F3" w:rsidP="000A34F3">
            <w:pPr>
              <w:pStyle w:val="ListParagraph"/>
              <w:numPr>
                <w:ilvl w:val="0"/>
                <w:numId w:val="4"/>
              </w:numPr>
            </w:pPr>
            <w:r>
              <w:t>Measureable, achievable and realistic</w:t>
            </w:r>
          </w:p>
          <w:p w:rsidR="000A34F3" w:rsidRDefault="000A34F3" w:rsidP="000A34F3">
            <w:pPr>
              <w:pStyle w:val="ListParagraph"/>
              <w:numPr>
                <w:ilvl w:val="0"/>
                <w:numId w:val="4"/>
              </w:numPr>
            </w:pPr>
            <w:r>
              <w:t xml:space="preserve">Appropriate to the profile </w:t>
            </w:r>
            <w:r w:rsidR="005750EC">
              <w:t xml:space="preserve">and needs </w:t>
            </w:r>
            <w:r>
              <w:t>of the learner</w:t>
            </w:r>
          </w:p>
          <w:p w:rsidR="005750EC" w:rsidRDefault="005750EC" w:rsidP="000A34F3">
            <w:pPr>
              <w:pStyle w:val="ListParagraph"/>
              <w:numPr>
                <w:ilvl w:val="0"/>
                <w:numId w:val="4"/>
              </w:numPr>
            </w:pPr>
            <w:r>
              <w:t>Reflective of the standard of the award</w:t>
            </w:r>
          </w:p>
          <w:p w:rsidR="00F944AE" w:rsidRDefault="005750EC" w:rsidP="009E3C7D">
            <w:pPr>
              <w:pStyle w:val="ListParagraph"/>
              <w:numPr>
                <w:ilvl w:val="0"/>
                <w:numId w:val="4"/>
              </w:numPr>
            </w:pPr>
            <w:r w:rsidRPr="008D340D">
              <w:t xml:space="preserve">Consistent with the </w:t>
            </w:r>
            <w:r w:rsidR="009E3C7D" w:rsidRPr="008D340D">
              <w:t>objectives cited in each programme module</w:t>
            </w:r>
            <w:r w:rsidR="009E3C7D" w:rsidRPr="009E3C7D">
              <w:rPr>
                <w:color w:val="FF0000"/>
              </w:rPr>
              <w:t xml:space="preserve"> </w:t>
            </w:r>
          </w:p>
        </w:tc>
        <w:tc>
          <w:tcPr>
            <w:tcW w:w="770" w:type="dxa"/>
          </w:tcPr>
          <w:p w:rsidR="00F944AE" w:rsidRDefault="00F944AE" w:rsidP="00F83F42">
            <w:pPr>
              <w:spacing w:line="276" w:lineRule="auto"/>
              <w:jc w:val="center"/>
            </w:pPr>
          </w:p>
          <w:p w:rsidR="005750EC" w:rsidRDefault="005750EC" w:rsidP="005750EC">
            <w:pPr>
              <w:spacing w:line="276" w:lineRule="auto"/>
              <w:jc w:val="center"/>
            </w:pPr>
            <w:r>
              <w:sym w:font="Wingdings" w:char="F06F"/>
            </w:r>
          </w:p>
          <w:p w:rsidR="005750EC" w:rsidRDefault="005750EC" w:rsidP="005750EC">
            <w:pPr>
              <w:spacing w:line="276" w:lineRule="auto"/>
              <w:jc w:val="center"/>
            </w:pPr>
            <w:r>
              <w:sym w:font="Wingdings" w:char="F06F"/>
            </w:r>
          </w:p>
          <w:p w:rsidR="005750EC" w:rsidRDefault="005750EC" w:rsidP="005750EC">
            <w:pPr>
              <w:spacing w:line="276" w:lineRule="auto"/>
              <w:jc w:val="center"/>
            </w:pPr>
            <w:r>
              <w:sym w:font="Wingdings" w:char="F06F"/>
            </w:r>
          </w:p>
          <w:p w:rsidR="005750EC" w:rsidRDefault="005750EC" w:rsidP="005750EC">
            <w:pPr>
              <w:spacing w:line="276" w:lineRule="auto"/>
              <w:jc w:val="center"/>
            </w:pPr>
            <w:r>
              <w:sym w:font="Wingdings" w:char="F06F"/>
            </w:r>
          </w:p>
          <w:p w:rsidR="00F944AE" w:rsidRDefault="005750EC" w:rsidP="008D340D">
            <w:pPr>
              <w:spacing w:line="276" w:lineRule="auto"/>
              <w:jc w:val="center"/>
            </w:pPr>
            <w:r>
              <w:sym w:font="Wingdings" w:char="F06F"/>
            </w:r>
          </w:p>
        </w:tc>
      </w:tr>
      <w:tr w:rsidR="00F944AE" w:rsidTr="005A7A6E">
        <w:tc>
          <w:tcPr>
            <w:tcW w:w="8472" w:type="dxa"/>
          </w:tcPr>
          <w:p w:rsidR="00F944AE" w:rsidRDefault="00F944AE" w:rsidP="005A7A6E">
            <w:pPr>
              <w:pStyle w:val="ListParagraph"/>
              <w:numPr>
                <w:ilvl w:val="0"/>
                <w:numId w:val="2"/>
              </w:numPr>
            </w:pPr>
            <w:r>
              <w:lastRenderedPageBreak/>
              <w:t xml:space="preserve">The </w:t>
            </w:r>
            <w:r w:rsidR="005750EC">
              <w:rPr>
                <w:b/>
              </w:rPr>
              <w:t xml:space="preserve">entry criteria </w:t>
            </w:r>
            <w:r w:rsidR="008D7C26">
              <w:t xml:space="preserve">for accessing, </w:t>
            </w:r>
            <w:r w:rsidR="005750EC">
              <w:t xml:space="preserve">transferring </w:t>
            </w:r>
            <w:r w:rsidR="008D7C26">
              <w:t xml:space="preserve">or progressing </w:t>
            </w:r>
            <w:r w:rsidR="005750EC">
              <w:t>to this programme are:</w:t>
            </w:r>
          </w:p>
          <w:p w:rsidR="00291F7A" w:rsidRPr="008D340D" w:rsidRDefault="009173B8" w:rsidP="005750EC">
            <w:pPr>
              <w:numPr>
                <w:ilvl w:val="0"/>
                <w:numId w:val="16"/>
              </w:numPr>
            </w:pPr>
            <w:r w:rsidRPr="008D340D">
              <w:t>the minimum entry requirements</w:t>
            </w:r>
            <w:r w:rsidR="00462468" w:rsidRPr="008D340D">
              <w:t xml:space="preserve"> that a learner will</w:t>
            </w:r>
            <w:r w:rsidR="005750EC" w:rsidRPr="008D340D">
              <w:t xml:space="preserve"> need to meet in order to have a r</w:t>
            </w:r>
            <w:r w:rsidRPr="008D340D">
              <w:t xml:space="preserve">ealistic chance of </w:t>
            </w:r>
            <w:r w:rsidR="00462468" w:rsidRPr="008D340D">
              <w:t>achieving the programme</w:t>
            </w:r>
          </w:p>
          <w:p w:rsidR="008D7C26" w:rsidRDefault="008D7C26" w:rsidP="005750EC">
            <w:pPr>
              <w:numPr>
                <w:ilvl w:val="0"/>
                <w:numId w:val="16"/>
              </w:numPr>
            </w:pPr>
            <w:r>
              <w:t>justifiable and genuinely required for successful completion of the programme</w:t>
            </w:r>
          </w:p>
          <w:p w:rsidR="008D7C26" w:rsidRPr="005750EC" w:rsidRDefault="008D7C26" w:rsidP="005750EC">
            <w:pPr>
              <w:numPr>
                <w:ilvl w:val="0"/>
                <w:numId w:val="16"/>
              </w:numPr>
            </w:pPr>
            <w:r>
              <w:t>reflect the s</w:t>
            </w:r>
            <w:r w:rsidR="00577204">
              <w:t>tandard and content of the major and related minor awards</w:t>
            </w:r>
          </w:p>
          <w:p w:rsidR="00F944AE" w:rsidRDefault="005750EC" w:rsidP="00577204">
            <w:pPr>
              <w:numPr>
                <w:ilvl w:val="0"/>
                <w:numId w:val="16"/>
              </w:numPr>
            </w:pPr>
            <w:r>
              <w:t>I</w:t>
            </w:r>
            <w:r w:rsidR="009173B8" w:rsidRPr="005750EC">
              <w:t>n line with statements about access</w:t>
            </w:r>
            <w:r w:rsidR="008D7C26">
              <w:t xml:space="preserve">, </w:t>
            </w:r>
            <w:r>
              <w:t>transfer</w:t>
            </w:r>
            <w:r w:rsidR="008D7C26">
              <w:t xml:space="preserve"> and progression </w:t>
            </w:r>
            <w:r w:rsidR="009173B8" w:rsidRPr="005750EC">
              <w:t xml:space="preserve">in the </w:t>
            </w:r>
            <w:r w:rsidR="008D7C26">
              <w:t xml:space="preserve">relevant </w:t>
            </w:r>
            <w:r w:rsidR="009173B8" w:rsidRPr="005750EC">
              <w:t>award specification</w:t>
            </w:r>
            <w:r w:rsidR="00577204">
              <w:t>s</w:t>
            </w:r>
            <w:r w:rsidR="009E0569">
              <w:br/>
            </w:r>
          </w:p>
        </w:tc>
        <w:tc>
          <w:tcPr>
            <w:tcW w:w="770" w:type="dxa"/>
          </w:tcPr>
          <w:p w:rsidR="00577204" w:rsidRDefault="00577204" w:rsidP="00577204">
            <w:pPr>
              <w:spacing w:line="276" w:lineRule="auto"/>
              <w:jc w:val="center"/>
            </w:pPr>
          </w:p>
          <w:p w:rsidR="00F944AE" w:rsidRDefault="00F944AE" w:rsidP="005A7A6E">
            <w:pPr>
              <w:jc w:val="center"/>
            </w:pPr>
            <w:r>
              <w:sym w:font="Wingdings" w:char="F06F"/>
            </w:r>
          </w:p>
          <w:p w:rsidR="00577204" w:rsidRDefault="00577204" w:rsidP="005A7A6E">
            <w:pPr>
              <w:jc w:val="center"/>
            </w:pPr>
          </w:p>
          <w:p w:rsidR="00577204" w:rsidRDefault="00577204" w:rsidP="00577204">
            <w:pPr>
              <w:spacing w:line="276" w:lineRule="auto"/>
              <w:jc w:val="center"/>
            </w:pPr>
            <w:r>
              <w:sym w:font="Wingdings" w:char="F06F"/>
            </w:r>
          </w:p>
          <w:p w:rsidR="00577204" w:rsidRDefault="00577204" w:rsidP="00577204">
            <w:pPr>
              <w:spacing w:line="276" w:lineRule="auto"/>
              <w:jc w:val="center"/>
            </w:pPr>
            <w:r>
              <w:sym w:font="Wingdings" w:char="F06F"/>
            </w:r>
          </w:p>
          <w:p w:rsidR="00577204" w:rsidRDefault="00577204" w:rsidP="00577204">
            <w:pPr>
              <w:spacing w:line="276" w:lineRule="auto"/>
              <w:jc w:val="center"/>
            </w:pPr>
            <w:r>
              <w:sym w:font="Wingdings" w:char="F06F"/>
            </w:r>
          </w:p>
        </w:tc>
      </w:tr>
      <w:tr w:rsidR="00F944AE" w:rsidTr="005A7A6E">
        <w:tc>
          <w:tcPr>
            <w:tcW w:w="8472" w:type="dxa"/>
          </w:tcPr>
          <w:p w:rsidR="00265A5D" w:rsidRDefault="00F944AE" w:rsidP="00265A5D">
            <w:pPr>
              <w:pStyle w:val="ListParagraph"/>
              <w:numPr>
                <w:ilvl w:val="0"/>
                <w:numId w:val="2"/>
              </w:numPr>
            </w:pPr>
            <w:r>
              <w:t xml:space="preserve">The </w:t>
            </w:r>
            <w:r w:rsidR="00265A5D">
              <w:rPr>
                <w:b/>
              </w:rPr>
              <w:t>programme</w:t>
            </w:r>
            <w:r w:rsidR="00265A5D" w:rsidRPr="00265A5D">
              <w:rPr>
                <w:b/>
              </w:rPr>
              <w:t xml:space="preserve"> duration</w:t>
            </w:r>
            <w:r w:rsidR="00265A5D">
              <w:t>:</w:t>
            </w:r>
          </w:p>
          <w:p w:rsidR="00265A5D" w:rsidRDefault="00265A5D" w:rsidP="00265A5D">
            <w:pPr>
              <w:pStyle w:val="ListParagraph"/>
              <w:numPr>
                <w:ilvl w:val="0"/>
                <w:numId w:val="5"/>
              </w:numPr>
            </w:pPr>
            <w:r>
              <w:t>Is in line with the table on page 50 of the FETAC Guidelines for Preparing Programme Descriptors</w:t>
            </w:r>
          </w:p>
          <w:p w:rsidR="00265A5D" w:rsidRDefault="00265A5D" w:rsidP="00265A5D">
            <w:pPr>
              <w:pStyle w:val="ListParagraph"/>
              <w:numPr>
                <w:ilvl w:val="0"/>
                <w:numId w:val="5"/>
              </w:numPr>
            </w:pPr>
            <w:r>
              <w:t>Is a statement of typical learner effort, including both programme directed hours and self-directed hours</w:t>
            </w:r>
          </w:p>
          <w:p w:rsidR="00265A5D" w:rsidRDefault="00265A5D" w:rsidP="00265A5D">
            <w:pPr>
              <w:pStyle w:val="ListParagraph"/>
              <w:numPr>
                <w:ilvl w:val="0"/>
                <w:numId w:val="5"/>
              </w:numPr>
            </w:pPr>
            <w:r>
              <w:t xml:space="preserve">Is realistic </w:t>
            </w:r>
          </w:p>
          <w:p w:rsidR="00265A5D" w:rsidRDefault="00265A5D" w:rsidP="00265A5D">
            <w:pPr>
              <w:pStyle w:val="ListParagraph"/>
              <w:numPr>
                <w:ilvl w:val="0"/>
                <w:numId w:val="5"/>
              </w:numPr>
            </w:pPr>
            <w:r>
              <w:t>States whether the programme is full-time or part-time</w:t>
            </w:r>
          </w:p>
          <w:p w:rsidR="00265A5D" w:rsidRDefault="00265A5D" w:rsidP="00265A5D">
            <w:pPr>
              <w:pStyle w:val="ListParagraph"/>
              <w:numPr>
                <w:ilvl w:val="0"/>
                <w:numId w:val="5"/>
              </w:numPr>
            </w:pPr>
            <w:r>
              <w:t>Is sufficient to ensure that content and assessment is deliverable</w:t>
            </w:r>
          </w:p>
          <w:p w:rsidR="00F944AE" w:rsidRDefault="00F944AE" w:rsidP="00F944AE">
            <w:pPr>
              <w:pStyle w:val="ListParagraph"/>
              <w:ind w:left="750"/>
            </w:pPr>
          </w:p>
        </w:tc>
        <w:tc>
          <w:tcPr>
            <w:tcW w:w="770" w:type="dxa"/>
          </w:tcPr>
          <w:p w:rsidR="00265A5D" w:rsidRDefault="00265A5D" w:rsidP="00265A5D">
            <w:pPr>
              <w:spacing w:line="276" w:lineRule="auto"/>
              <w:jc w:val="center"/>
            </w:pPr>
          </w:p>
          <w:p w:rsidR="00F944AE" w:rsidRDefault="00F944AE" w:rsidP="00F52E33">
            <w:pPr>
              <w:jc w:val="center"/>
            </w:pPr>
            <w:r>
              <w:sym w:font="Wingdings" w:char="F06F"/>
            </w:r>
          </w:p>
          <w:p w:rsidR="00265A5D" w:rsidRDefault="00265A5D" w:rsidP="00F52E33">
            <w:pPr>
              <w:jc w:val="center"/>
            </w:pPr>
          </w:p>
          <w:p w:rsidR="00265A5D" w:rsidRDefault="00265A5D" w:rsidP="00265A5D">
            <w:pPr>
              <w:spacing w:line="276" w:lineRule="auto"/>
              <w:jc w:val="center"/>
            </w:pPr>
            <w:r>
              <w:sym w:font="Wingdings" w:char="F06F"/>
            </w:r>
          </w:p>
          <w:p w:rsidR="00265A5D" w:rsidRDefault="00265A5D" w:rsidP="00265A5D">
            <w:pPr>
              <w:spacing w:line="276" w:lineRule="auto"/>
              <w:jc w:val="center"/>
            </w:pPr>
          </w:p>
          <w:p w:rsidR="00265A5D" w:rsidRDefault="00265A5D" w:rsidP="00265A5D">
            <w:pPr>
              <w:spacing w:line="276" w:lineRule="auto"/>
              <w:jc w:val="center"/>
            </w:pPr>
            <w:r>
              <w:sym w:font="Wingdings" w:char="F06F"/>
            </w:r>
          </w:p>
          <w:p w:rsidR="00265A5D" w:rsidRDefault="00265A5D" w:rsidP="00265A5D">
            <w:pPr>
              <w:spacing w:line="276" w:lineRule="auto"/>
              <w:jc w:val="center"/>
            </w:pPr>
            <w:r>
              <w:sym w:font="Wingdings" w:char="F06F"/>
            </w:r>
          </w:p>
          <w:p w:rsidR="00265A5D" w:rsidRDefault="00265A5D" w:rsidP="00265A5D">
            <w:pPr>
              <w:spacing w:line="276" w:lineRule="auto"/>
              <w:jc w:val="center"/>
            </w:pPr>
            <w:r>
              <w:sym w:font="Wingdings" w:char="F06F"/>
            </w:r>
          </w:p>
        </w:tc>
      </w:tr>
      <w:tr w:rsidR="00F944AE" w:rsidTr="003A6FDC">
        <w:tc>
          <w:tcPr>
            <w:tcW w:w="8472" w:type="dxa"/>
          </w:tcPr>
          <w:p w:rsidR="00265A5D" w:rsidRDefault="00265A5D" w:rsidP="003A6FDC">
            <w:pPr>
              <w:pStyle w:val="ListParagraph"/>
              <w:numPr>
                <w:ilvl w:val="0"/>
                <w:numId w:val="2"/>
              </w:numPr>
            </w:pPr>
            <w:r>
              <w:t xml:space="preserve">The </w:t>
            </w:r>
            <w:r>
              <w:rPr>
                <w:b/>
              </w:rPr>
              <w:t>delivery modes</w:t>
            </w:r>
            <w:r w:rsidR="00F52E33">
              <w:t xml:space="preserve"> </w:t>
            </w:r>
            <w:r>
              <w:t>indicated are:</w:t>
            </w:r>
          </w:p>
          <w:p w:rsidR="00F944AE" w:rsidRDefault="00265A5D" w:rsidP="00265A5D">
            <w:pPr>
              <w:pStyle w:val="ListParagraph"/>
              <w:numPr>
                <w:ilvl w:val="0"/>
                <w:numId w:val="17"/>
              </w:numPr>
            </w:pPr>
            <w:r>
              <w:t>Appropriate to the learner profile</w:t>
            </w:r>
          </w:p>
          <w:p w:rsidR="00265A5D" w:rsidRDefault="00265A5D" w:rsidP="00265A5D">
            <w:pPr>
              <w:pStyle w:val="ListParagraph"/>
              <w:numPr>
                <w:ilvl w:val="0"/>
                <w:numId w:val="17"/>
              </w:numPr>
            </w:pPr>
            <w:r>
              <w:t>Appropriate to the provider context</w:t>
            </w:r>
          </w:p>
          <w:p w:rsidR="00265A5D" w:rsidRDefault="00265A5D" w:rsidP="00265A5D">
            <w:pPr>
              <w:pStyle w:val="ListParagraph"/>
              <w:numPr>
                <w:ilvl w:val="0"/>
                <w:numId w:val="17"/>
              </w:numPr>
            </w:pPr>
            <w:r>
              <w:t>Consistent with the award standards</w:t>
            </w:r>
          </w:p>
          <w:p w:rsidR="00F52E33" w:rsidRDefault="00F52E33" w:rsidP="00F52E33"/>
        </w:tc>
        <w:tc>
          <w:tcPr>
            <w:tcW w:w="770" w:type="dxa"/>
          </w:tcPr>
          <w:p w:rsidR="00265A5D" w:rsidRDefault="00265A5D" w:rsidP="00F944AE">
            <w:pPr>
              <w:jc w:val="center"/>
            </w:pPr>
          </w:p>
          <w:p w:rsidR="00265A5D" w:rsidRDefault="00265A5D" w:rsidP="00265A5D">
            <w:pPr>
              <w:spacing w:line="276" w:lineRule="auto"/>
              <w:jc w:val="center"/>
            </w:pPr>
            <w:r>
              <w:sym w:font="Wingdings" w:char="F06F"/>
            </w:r>
          </w:p>
          <w:p w:rsidR="00265A5D" w:rsidRDefault="00265A5D" w:rsidP="00265A5D">
            <w:pPr>
              <w:spacing w:line="276" w:lineRule="auto"/>
              <w:jc w:val="center"/>
            </w:pPr>
            <w:r>
              <w:sym w:font="Wingdings" w:char="F06F"/>
            </w:r>
          </w:p>
          <w:p w:rsidR="00F944AE" w:rsidRDefault="00265A5D" w:rsidP="00265A5D">
            <w:pPr>
              <w:jc w:val="center"/>
            </w:pPr>
            <w:r>
              <w:sym w:font="Wingdings" w:char="F06F"/>
            </w:r>
          </w:p>
        </w:tc>
      </w:tr>
      <w:tr w:rsidR="003A6FDC" w:rsidTr="003A6FDC">
        <w:tc>
          <w:tcPr>
            <w:tcW w:w="8472" w:type="dxa"/>
          </w:tcPr>
          <w:p w:rsidR="003A6FDC" w:rsidRDefault="003A6FDC" w:rsidP="003A6FDC">
            <w:pPr>
              <w:pStyle w:val="ListParagraph"/>
              <w:numPr>
                <w:ilvl w:val="0"/>
                <w:numId w:val="2"/>
              </w:numPr>
            </w:pPr>
            <w:r>
              <w:t>The</w:t>
            </w:r>
            <w:r w:rsidR="00F944AE">
              <w:t xml:space="preserve"> </w:t>
            </w:r>
            <w:r w:rsidR="00265A5D">
              <w:rPr>
                <w:b/>
              </w:rPr>
              <w:t xml:space="preserve">delivery methodologies </w:t>
            </w:r>
            <w:r w:rsidR="00265A5D" w:rsidRPr="00265A5D">
              <w:t>indicated</w:t>
            </w:r>
            <w:r w:rsidR="00265A5D">
              <w:rPr>
                <w:b/>
              </w:rPr>
              <w:t xml:space="preserve"> </w:t>
            </w:r>
            <w:r w:rsidR="00265A5D" w:rsidRPr="00265A5D">
              <w:t>are:</w:t>
            </w:r>
          </w:p>
          <w:p w:rsidR="003A6FDC" w:rsidRDefault="00265A5D" w:rsidP="003A6FDC">
            <w:pPr>
              <w:pStyle w:val="ListParagraph"/>
              <w:numPr>
                <w:ilvl w:val="0"/>
                <w:numId w:val="3"/>
              </w:numPr>
            </w:pPr>
            <w:r>
              <w:t>Appropriate to the needs of the learner as outlined in section 3, Learner Profile</w:t>
            </w:r>
          </w:p>
          <w:p w:rsidR="00265A5D" w:rsidRDefault="00265A5D" w:rsidP="00B537F2">
            <w:pPr>
              <w:pStyle w:val="ListParagraph"/>
              <w:numPr>
                <w:ilvl w:val="0"/>
                <w:numId w:val="3"/>
              </w:numPr>
            </w:pPr>
            <w:r>
              <w:t>Appropriate to the mode</w:t>
            </w:r>
            <w:r w:rsidR="00020F4D">
              <w:t>(s)</w:t>
            </w:r>
            <w:r>
              <w:t xml:space="preserve"> of delivery of the programme</w:t>
            </w:r>
          </w:p>
          <w:p w:rsidR="00F944AE" w:rsidRDefault="00F944AE" w:rsidP="00F944AE">
            <w:pPr>
              <w:pStyle w:val="ListParagraph"/>
              <w:ind w:left="750"/>
            </w:pP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tc>
      </w:tr>
      <w:tr w:rsidR="003A6FDC" w:rsidTr="003A6FDC">
        <w:tc>
          <w:tcPr>
            <w:tcW w:w="8472" w:type="dxa"/>
          </w:tcPr>
          <w:p w:rsidR="003A6FDC" w:rsidRDefault="00B537F2" w:rsidP="003A6FDC">
            <w:pPr>
              <w:pStyle w:val="ListParagraph"/>
              <w:numPr>
                <w:ilvl w:val="0"/>
                <w:numId w:val="2"/>
              </w:numPr>
            </w:pPr>
            <w:r>
              <w:t>The</w:t>
            </w:r>
            <w:r w:rsidR="003A6FDC">
              <w:t xml:space="preserve"> </w:t>
            </w:r>
            <w:r w:rsidR="00F944AE" w:rsidRPr="00F83F42">
              <w:rPr>
                <w:b/>
              </w:rPr>
              <w:t xml:space="preserve">programme </w:t>
            </w:r>
            <w:r>
              <w:rPr>
                <w:b/>
              </w:rPr>
              <w:t>structure</w:t>
            </w:r>
            <w:r>
              <w:t xml:space="preserve"> indicates</w:t>
            </w:r>
            <w:r w:rsidR="003A6FDC">
              <w:t>:</w:t>
            </w:r>
          </w:p>
          <w:p w:rsidR="00B537F2" w:rsidRDefault="00B537F2" w:rsidP="003A6FDC">
            <w:pPr>
              <w:pStyle w:val="ListParagraph"/>
              <w:numPr>
                <w:ilvl w:val="0"/>
                <w:numId w:val="4"/>
              </w:numPr>
            </w:pPr>
            <w:r>
              <w:t>The programme modules that are compulsory for a learner wishing to achieve certification in the major award</w:t>
            </w:r>
          </w:p>
          <w:p w:rsidR="00F944AE" w:rsidRDefault="00B537F2" w:rsidP="003A6FDC">
            <w:pPr>
              <w:pStyle w:val="ListParagraph"/>
              <w:numPr>
                <w:ilvl w:val="0"/>
                <w:numId w:val="4"/>
              </w:numPr>
            </w:pPr>
            <w:r>
              <w:t xml:space="preserve">The programme modules that are optional within the programme </w:t>
            </w:r>
          </w:p>
          <w:p w:rsidR="00B537F2" w:rsidRDefault="00B537F2" w:rsidP="00B537F2">
            <w:pPr>
              <w:pStyle w:val="ListParagraph"/>
              <w:numPr>
                <w:ilvl w:val="0"/>
                <w:numId w:val="4"/>
              </w:numPr>
            </w:pPr>
            <w:r>
              <w:t>The required number of programme modules to be completed in order to achieve certification in the major award</w:t>
            </w:r>
          </w:p>
          <w:p w:rsidR="002E1CD3" w:rsidRDefault="002E1CD3" w:rsidP="00B537F2">
            <w:pPr>
              <w:pStyle w:val="ListParagraph"/>
              <w:numPr>
                <w:ilvl w:val="0"/>
                <w:numId w:val="4"/>
              </w:numPr>
            </w:pPr>
            <w:r>
              <w:t>An appropriate minimum duration/number of days  for work experience</w:t>
            </w:r>
          </w:p>
          <w:p w:rsidR="00F944AE" w:rsidRDefault="00F944AE" w:rsidP="00F944AE">
            <w:pPr>
              <w:pStyle w:val="ListParagraph"/>
            </w:pP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B537F2" w:rsidRPr="00B537F2" w:rsidRDefault="00B537F2" w:rsidP="00F83F42">
            <w:pPr>
              <w:spacing w:line="276" w:lineRule="auto"/>
              <w:jc w:val="center"/>
              <w:rPr>
                <w:sz w:val="16"/>
                <w:szCs w:val="16"/>
              </w:rPr>
            </w:pP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2E1CD3" w:rsidRDefault="002E1CD3" w:rsidP="00F83F42">
            <w:pPr>
              <w:spacing w:line="276" w:lineRule="auto"/>
              <w:jc w:val="center"/>
            </w:pPr>
          </w:p>
          <w:p w:rsidR="002E1CD3" w:rsidRDefault="002E1CD3" w:rsidP="00F83F42">
            <w:pPr>
              <w:spacing w:line="276" w:lineRule="auto"/>
              <w:jc w:val="center"/>
            </w:pPr>
            <w:r>
              <w:sym w:font="Wingdings" w:char="F06F"/>
            </w:r>
          </w:p>
        </w:tc>
      </w:tr>
      <w:tr w:rsidR="00F52E33" w:rsidTr="003A6FDC">
        <w:tc>
          <w:tcPr>
            <w:tcW w:w="8472" w:type="dxa"/>
          </w:tcPr>
          <w:p w:rsidR="00F52E33" w:rsidRDefault="00F52E33" w:rsidP="00A16E91">
            <w:pPr>
              <w:pStyle w:val="ListParagraph"/>
              <w:numPr>
                <w:ilvl w:val="0"/>
                <w:numId w:val="2"/>
              </w:numPr>
            </w:pPr>
            <w:r>
              <w:t xml:space="preserve">The </w:t>
            </w:r>
            <w:r w:rsidR="00B537F2">
              <w:rPr>
                <w:b/>
              </w:rPr>
              <w:t xml:space="preserve">programme review schedule </w:t>
            </w:r>
            <w:r w:rsidR="00B537F2">
              <w:t xml:space="preserve">is left open to allow a Provider who wishes to apply to FETAC for validation of this programme to indicate an appropriate review schedule, in line with the Provider’s procedure B5.9 Programme Review </w:t>
            </w:r>
            <w:r w:rsidR="009E0569">
              <w:br/>
            </w:r>
          </w:p>
        </w:tc>
        <w:tc>
          <w:tcPr>
            <w:tcW w:w="770" w:type="dxa"/>
          </w:tcPr>
          <w:p w:rsidR="00F52E33" w:rsidRDefault="00F52E33" w:rsidP="00F944AE">
            <w:pPr>
              <w:jc w:val="center"/>
            </w:pPr>
            <w:r>
              <w:sym w:font="Wingdings" w:char="F06F"/>
            </w:r>
          </w:p>
        </w:tc>
      </w:tr>
      <w:tr w:rsidR="003A6FDC" w:rsidTr="003A6FDC">
        <w:tc>
          <w:tcPr>
            <w:tcW w:w="8472" w:type="dxa"/>
          </w:tcPr>
          <w:p w:rsidR="003A6FDC" w:rsidRDefault="00F944AE" w:rsidP="00F944AE">
            <w:pPr>
              <w:pStyle w:val="ListParagraph"/>
              <w:numPr>
                <w:ilvl w:val="0"/>
                <w:numId w:val="2"/>
              </w:numPr>
            </w:pPr>
            <w:r>
              <w:t xml:space="preserve">The </w:t>
            </w:r>
            <w:r w:rsidR="00B537F2">
              <w:rPr>
                <w:b/>
              </w:rPr>
              <w:t xml:space="preserve">transfer and progression </w:t>
            </w:r>
            <w:r w:rsidR="00B537F2" w:rsidRPr="00E06220">
              <w:t>statements</w:t>
            </w:r>
            <w:r>
              <w:t>:</w:t>
            </w:r>
          </w:p>
          <w:p w:rsidR="00F944AE" w:rsidRDefault="00B537F2" w:rsidP="00454DD4">
            <w:pPr>
              <w:pStyle w:val="ListParagraph"/>
              <w:numPr>
                <w:ilvl w:val="0"/>
                <w:numId w:val="6"/>
              </w:numPr>
            </w:pPr>
            <w:r>
              <w:t xml:space="preserve">Identify opportunities for transfer to other programmes at level </w:t>
            </w:r>
            <w:r w:rsidR="002E1CD3">
              <w:t>5</w:t>
            </w:r>
            <w:r>
              <w:t xml:space="preserve"> with this Provider or another</w:t>
            </w:r>
          </w:p>
          <w:p w:rsidR="00B537F2" w:rsidRDefault="00B537F2" w:rsidP="00A16E91">
            <w:pPr>
              <w:pStyle w:val="ListParagraph"/>
              <w:numPr>
                <w:ilvl w:val="0"/>
                <w:numId w:val="6"/>
              </w:numPr>
            </w:pPr>
            <w:r>
              <w:t>Identify opportunities for progressio</w:t>
            </w:r>
            <w:r w:rsidR="002E1CD3">
              <w:t>n to other programmes at level 6</w:t>
            </w:r>
            <w:r>
              <w:t xml:space="preserve"> with this Provider or another</w:t>
            </w:r>
            <w:r w:rsidR="009E0569">
              <w:br/>
            </w: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876D4A" w:rsidRPr="00876D4A" w:rsidRDefault="00876D4A" w:rsidP="00F83F42">
            <w:pPr>
              <w:spacing w:line="276" w:lineRule="auto"/>
              <w:jc w:val="center"/>
              <w:rPr>
                <w:sz w:val="16"/>
                <w:szCs w:val="16"/>
              </w:rPr>
            </w:pPr>
          </w:p>
          <w:p w:rsidR="00F944AE" w:rsidRDefault="00F944AE" w:rsidP="00B537F2">
            <w:pPr>
              <w:spacing w:line="276" w:lineRule="auto"/>
              <w:jc w:val="center"/>
            </w:pPr>
            <w:r>
              <w:sym w:font="Wingdings" w:char="F06F"/>
            </w:r>
          </w:p>
        </w:tc>
      </w:tr>
      <w:tr w:rsidR="003A6FDC" w:rsidTr="003A6FDC">
        <w:tc>
          <w:tcPr>
            <w:tcW w:w="8472" w:type="dxa"/>
          </w:tcPr>
          <w:p w:rsidR="00E06220" w:rsidRDefault="00F52E33" w:rsidP="00B537F2">
            <w:pPr>
              <w:pStyle w:val="ListParagraph"/>
              <w:numPr>
                <w:ilvl w:val="0"/>
                <w:numId w:val="2"/>
              </w:numPr>
            </w:pPr>
            <w:r>
              <w:t xml:space="preserve">The </w:t>
            </w:r>
            <w:r w:rsidR="00B537F2">
              <w:rPr>
                <w:b/>
              </w:rPr>
              <w:t xml:space="preserve">learner supports and resources </w:t>
            </w:r>
            <w:r w:rsidR="00E06220">
              <w:t>listed are:</w:t>
            </w:r>
          </w:p>
          <w:p w:rsidR="00E06220" w:rsidRDefault="00E06220" w:rsidP="00E06220">
            <w:pPr>
              <w:pStyle w:val="ListParagraph"/>
              <w:numPr>
                <w:ilvl w:val="0"/>
                <w:numId w:val="18"/>
              </w:numPr>
            </w:pPr>
            <w:r>
              <w:t>Appropriate to the learner</w:t>
            </w:r>
          </w:p>
          <w:p w:rsidR="00E06220" w:rsidRDefault="00E06220" w:rsidP="00E06220">
            <w:pPr>
              <w:pStyle w:val="ListParagraph"/>
              <w:numPr>
                <w:ilvl w:val="0"/>
                <w:numId w:val="18"/>
              </w:numPr>
            </w:pPr>
            <w:r>
              <w:t>Appropriate to the objectives of the programme</w:t>
            </w:r>
          </w:p>
          <w:p w:rsidR="005A7A6E" w:rsidRDefault="00E06220" w:rsidP="00A16E91">
            <w:pPr>
              <w:pStyle w:val="ListParagraph"/>
              <w:numPr>
                <w:ilvl w:val="0"/>
                <w:numId w:val="18"/>
              </w:numPr>
            </w:pPr>
            <w:r>
              <w:t xml:space="preserve">Consistent with the content of the programme </w:t>
            </w:r>
            <w:r w:rsidR="009E0569">
              <w:br/>
            </w:r>
          </w:p>
        </w:tc>
        <w:tc>
          <w:tcPr>
            <w:tcW w:w="770" w:type="dxa"/>
          </w:tcPr>
          <w:p w:rsidR="00E06220" w:rsidRDefault="00E06220" w:rsidP="00E06220">
            <w:pPr>
              <w:spacing w:line="276" w:lineRule="auto"/>
              <w:jc w:val="center"/>
            </w:pPr>
          </w:p>
          <w:p w:rsidR="003A6FDC" w:rsidRDefault="00F52E33" w:rsidP="00F944AE">
            <w:pPr>
              <w:jc w:val="center"/>
            </w:pPr>
            <w:r>
              <w:sym w:font="Wingdings" w:char="F06F"/>
            </w:r>
          </w:p>
          <w:p w:rsidR="00E06220" w:rsidRDefault="00E06220" w:rsidP="00E06220">
            <w:pPr>
              <w:spacing w:line="276" w:lineRule="auto"/>
              <w:jc w:val="center"/>
            </w:pPr>
            <w:r>
              <w:sym w:font="Wingdings" w:char="F06F"/>
            </w:r>
          </w:p>
          <w:p w:rsidR="00E06220" w:rsidRDefault="00E06220" w:rsidP="00E06220">
            <w:pPr>
              <w:spacing w:line="276" w:lineRule="auto"/>
              <w:jc w:val="center"/>
            </w:pPr>
            <w:r>
              <w:sym w:font="Wingdings" w:char="F06F"/>
            </w:r>
          </w:p>
        </w:tc>
      </w:tr>
      <w:tr w:rsidR="003A6FDC" w:rsidTr="003A6FDC">
        <w:tc>
          <w:tcPr>
            <w:tcW w:w="8472" w:type="dxa"/>
          </w:tcPr>
          <w:p w:rsidR="00A16E91" w:rsidRDefault="00E06220" w:rsidP="002E1CD3">
            <w:pPr>
              <w:pStyle w:val="ListParagraph"/>
              <w:numPr>
                <w:ilvl w:val="0"/>
                <w:numId w:val="2"/>
              </w:numPr>
            </w:pPr>
            <w:r>
              <w:t xml:space="preserve">Any </w:t>
            </w:r>
            <w:r>
              <w:rPr>
                <w:b/>
              </w:rPr>
              <w:t>specific</w:t>
            </w:r>
            <w:r w:rsidRPr="003E30C0">
              <w:rPr>
                <w:b/>
              </w:rPr>
              <w:t xml:space="preserve"> validation requirements</w:t>
            </w:r>
            <w:r>
              <w:t xml:space="preserve"> outlined in the FETAC certificate </w:t>
            </w:r>
            <w:r w:rsidR="00020F4D">
              <w:t xml:space="preserve">specification </w:t>
            </w:r>
            <w:r>
              <w:t>and related component specifications are included in the programme descriptor</w:t>
            </w:r>
            <w:r w:rsidR="0053395A">
              <w:br/>
            </w:r>
          </w:p>
        </w:tc>
        <w:tc>
          <w:tcPr>
            <w:tcW w:w="770" w:type="dxa"/>
          </w:tcPr>
          <w:p w:rsidR="005A7A6E" w:rsidRDefault="005A7A6E" w:rsidP="00E06220">
            <w:pPr>
              <w:jc w:val="center"/>
            </w:pPr>
            <w:r>
              <w:sym w:font="Wingdings" w:char="F06F"/>
            </w:r>
          </w:p>
        </w:tc>
      </w:tr>
      <w:tr w:rsidR="003A6FDC" w:rsidTr="003A6FDC">
        <w:tc>
          <w:tcPr>
            <w:tcW w:w="8472" w:type="dxa"/>
          </w:tcPr>
          <w:p w:rsidR="005A7A6E" w:rsidRDefault="00E06220" w:rsidP="00E06220">
            <w:pPr>
              <w:pStyle w:val="ListParagraph"/>
              <w:numPr>
                <w:ilvl w:val="0"/>
                <w:numId w:val="2"/>
              </w:numPr>
            </w:pPr>
            <w:r>
              <w:lastRenderedPageBreak/>
              <w:t>The section</w:t>
            </w:r>
            <w:r w:rsidR="00876D4A">
              <w:t>s</w:t>
            </w:r>
            <w:r>
              <w:t xml:space="preserve"> on </w:t>
            </w:r>
            <w:r w:rsidRPr="00E06220">
              <w:rPr>
                <w:b/>
              </w:rPr>
              <w:t>a</w:t>
            </w:r>
            <w:r w:rsidR="005A7A6E" w:rsidRPr="00E06220">
              <w:rPr>
                <w:b/>
              </w:rPr>
              <w:t xml:space="preserve">ssessment </w:t>
            </w:r>
            <w:r w:rsidR="00876D4A">
              <w:t>include</w:t>
            </w:r>
            <w:r>
              <w:t xml:space="preserve"> information on:</w:t>
            </w:r>
          </w:p>
          <w:p w:rsidR="00E06220" w:rsidRDefault="00020F4D" w:rsidP="00E06220">
            <w:pPr>
              <w:pStyle w:val="ListParagraph"/>
              <w:numPr>
                <w:ilvl w:val="0"/>
                <w:numId w:val="19"/>
              </w:numPr>
            </w:pPr>
            <w:r>
              <w:t xml:space="preserve">When the learner will be assessed (assessment schedule) </w:t>
            </w:r>
          </w:p>
          <w:p w:rsidR="00E06220" w:rsidRDefault="00E06220" w:rsidP="00E06220">
            <w:pPr>
              <w:pStyle w:val="ListParagraph"/>
              <w:numPr>
                <w:ilvl w:val="0"/>
                <w:numId w:val="19"/>
              </w:numPr>
            </w:pPr>
            <w:r>
              <w:t>An assessment plan</w:t>
            </w:r>
          </w:p>
          <w:p w:rsidR="00E06220" w:rsidRDefault="00E06220" w:rsidP="00E06220">
            <w:pPr>
              <w:pStyle w:val="ListParagraph"/>
              <w:numPr>
                <w:ilvl w:val="0"/>
                <w:numId w:val="19"/>
              </w:numPr>
            </w:pPr>
            <w:r>
              <w:t>Integration of assessment</w:t>
            </w:r>
          </w:p>
          <w:p w:rsidR="00E06220" w:rsidRDefault="00462468" w:rsidP="00E06220">
            <w:pPr>
              <w:pStyle w:val="ListParagraph"/>
              <w:numPr>
                <w:ilvl w:val="0"/>
                <w:numId w:val="19"/>
              </w:numPr>
            </w:pPr>
            <w:r>
              <w:t xml:space="preserve">The </w:t>
            </w:r>
            <w:r w:rsidRPr="008D340D">
              <w:t>Q</w:t>
            </w:r>
            <w:r>
              <w:t xml:space="preserve">uality </w:t>
            </w:r>
            <w:r w:rsidRPr="008D340D">
              <w:t>A</w:t>
            </w:r>
            <w:r>
              <w:t xml:space="preserve">ssuring </w:t>
            </w:r>
            <w:r w:rsidRPr="008D340D">
              <w:t>A</w:t>
            </w:r>
            <w:r w:rsidR="00E06220">
              <w:t xml:space="preserve">ssessment process, including internal verification and external authentication </w:t>
            </w:r>
          </w:p>
          <w:p w:rsidR="00020F4D" w:rsidRDefault="00020F4D" w:rsidP="00A16E91">
            <w:pPr>
              <w:pStyle w:val="ListParagraph"/>
              <w:numPr>
                <w:ilvl w:val="0"/>
                <w:numId w:val="19"/>
              </w:numPr>
            </w:pPr>
            <w:r>
              <w:t>Accommodation for a learner who does not complete the entire programme</w:t>
            </w:r>
          </w:p>
        </w:tc>
        <w:tc>
          <w:tcPr>
            <w:tcW w:w="770" w:type="dxa"/>
          </w:tcPr>
          <w:p w:rsidR="003A6FDC" w:rsidRDefault="003A6FDC" w:rsidP="00F83F42">
            <w:pPr>
              <w:spacing w:line="276" w:lineRule="auto"/>
              <w:jc w:val="center"/>
            </w:pPr>
          </w:p>
          <w:p w:rsidR="005A7A6E" w:rsidRDefault="005A7A6E" w:rsidP="00020F4D">
            <w:pPr>
              <w:spacing w:line="276" w:lineRule="auto"/>
              <w:jc w:val="center"/>
            </w:pPr>
            <w:r>
              <w:sym w:font="Wingdings" w:char="F06F"/>
            </w:r>
          </w:p>
          <w:p w:rsidR="005A7A6E" w:rsidRDefault="005A7A6E" w:rsidP="00020F4D">
            <w:pPr>
              <w:spacing w:line="276" w:lineRule="auto"/>
              <w:jc w:val="center"/>
            </w:pPr>
            <w:r>
              <w:sym w:font="Wingdings" w:char="F06F"/>
            </w:r>
          </w:p>
          <w:p w:rsidR="005A7A6E" w:rsidRDefault="005A7A6E" w:rsidP="00020F4D">
            <w:pPr>
              <w:spacing w:line="276" w:lineRule="auto"/>
              <w:jc w:val="center"/>
            </w:pPr>
            <w:r>
              <w:sym w:font="Wingdings" w:char="F06F"/>
            </w:r>
          </w:p>
          <w:p w:rsidR="005A7A6E" w:rsidRDefault="005A7A6E" w:rsidP="00020F4D">
            <w:pPr>
              <w:spacing w:line="276" w:lineRule="auto"/>
              <w:jc w:val="center"/>
            </w:pPr>
            <w:r>
              <w:sym w:font="Wingdings" w:char="F06F"/>
            </w:r>
          </w:p>
          <w:p w:rsidR="00020F4D" w:rsidRDefault="00020F4D" w:rsidP="00020F4D">
            <w:pPr>
              <w:spacing w:line="276" w:lineRule="auto"/>
              <w:jc w:val="center"/>
            </w:pPr>
          </w:p>
          <w:p w:rsidR="005A7A6E" w:rsidRDefault="005A7A6E" w:rsidP="00020F4D">
            <w:pPr>
              <w:spacing w:line="276" w:lineRule="auto"/>
              <w:jc w:val="center"/>
            </w:pPr>
            <w:r>
              <w:sym w:font="Wingdings" w:char="F06F"/>
            </w:r>
          </w:p>
        </w:tc>
      </w:tr>
    </w:tbl>
    <w:p w:rsidR="007E0A95" w:rsidRDefault="007E0A95"/>
    <w:p w:rsidR="0033580E" w:rsidRDefault="0033580E" w:rsidP="00521031">
      <w:pPr>
        <w:tabs>
          <w:tab w:val="left" w:pos="3135"/>
        </w:tabs>
      </w:pPr>
    </w:p>
    <w:p w:rsidR="009E0569" w:rsidRDefault="00413A3E" w:rsidP="00521031">
      <w:pPr>
        <w:tabs>
          <w:tab w:val="left" w:pos="3135"/>
        </w:tabs>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42.75pt;margin-top:13.4pt;width:411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FUIAIAAD0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"/>
        </w:pict>
      </w:r>
      <w:r w:rsidR="009E0569">
        <w:t xml:space="preserve">Signed: </w:t>
      </w:r>
      <w:r w:rsidR="009E0569" w:rsidRPr="00B2237A">
        <w:t xml:space="preserve"> </w:t>
      </w:r>
      <w:r w:rsidR="00521031">
        <w:tab/>
      </w:r>
    </w:p>
    <w:p w:rsidR="009E0569" w:rsidRDefault="009E0569" w:rsidP="009E0569">
      <w:r>
        <w:tab/>
        <w:t>Programme Developer (s)</w:t>
      </w:r>
    </w:p>
    <w:p w:rsidR="00521031" w:rsidRDefault="00521031" w:rsidP="009E0569"/>
    <w:p w:rsidR="00521031" w:rsidRDefault="00521031" w:rsidP="009E0569">
      <w:pPr>
        <w:rPr>
          <w:b/>
          <w:i/>
        </w:rPr>
      </w:pPr>
      <w:r>
        <w:t>Date:  _________________________</w:t>
      </w:r>
    </w:p>
    <w:p w:rsidR="00521031" w:rsidRDefault="00521031" w:rsidP="009E0569">
      <w:pPr>
        <w:rPr>
          <w:b/>
          <w:i/>
        </w:rPr>
      </w:pPr>
    </w:p>
    <w:p w:rsidR="009E0569" w:rsidRPr="008904B9" w:rsidRDefault="009E0569" w:rsidP="009E0569">
      <w:pPr>
        <w:rPr>
          <w:b/>
          <w:i/>
        </w:rPr>
      </w:pPr>
      <w:r w:rsidRPr="008904B9">
        <w:rPr>
          <w:b/>
          <w:i/>
        </w:rPr>
        <w:t>Please forward this checklist together with the final draft</w:t>
      </w:r>
      <w:r>
        <w:rPr>
          <w:b/>
          <w:i/>
        </w:rPr>
        <w:t xml:space="preserve"> of the programme descriptor</w:t>
      </w:r>
      <w:r w:rsidRPr="008904B9">
        <w:rPr>
          <w:b/>
          <w:i/>
        </w:rPr>
        <w:t xml:space="preserve"> to </w:t>
      </w:r>
      <w:r w:rsidR="003315D6">
        <w:rPr>
          <w:b/>
          <w:i/>
        </w:rPr>
        <w:t xml:space="preserve">your PAA  Process Co-ordinator. </w:t>
      </w:r>
    </w:p>
    <w:p w:rsidR="009E0569" w:rsidRPr="008D340D" w:rsidRDefault="009E0569"/>
    <w:sectPr w:rsidR="009E0569" w:rsidRPr="008D340D" w:rsidSect="009173B8">
      <w:footerReference w:type="default" r:id="rId8"/>
      <w:pgSz w:w="11906" w:h="16838"/>
      <w:pgMar w:top="964" w:right="1440" w:bottom="96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20" w:rsidRDefault="00627A20" w:rsidP="00C80CDF">
      <w:pPr>
        <w:spacing w:after="0" w:line="240" w:lineRule="auto"/>
      </w:pPr>
      <w:r>
        <w:separator/>
      </w:r>
    </w:p>
  </w:endnote>
  <w:endnote w:type="continuationSeparator" w:id="0">
    <w:p w:rsidR="00627A20" w:rsidRDefault="00627A20" w:rsidP="00C80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40" w:rsidRDefault="00647940">
    <w:pPr>
      <w:pStyle w:val="Footer"/>
    </w:pPr>
    <w:bookmarkStart w:id="0" w:name="_GoBack"/>
    <w:bookmarkEnd w:id="0"/>
    <w:r>
      <w:t>FESS 2011</w:t>
    </w:r>
  </w:p>
  <w:p w:rsidR="00C80CDF" w:rsidRDefault="00C80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20" w:rsidRDefault="00627A20" w:rsidP="00C80CDF">
      <w:pPr>
        <w:spacing w:after="0" w:line="240" w:lineRule="auto"/>
      </w:pPr>
      <w:r>
        <w:separator/>
      </w:r>
    </w:p>
  </w:footnote>
  <w:footnote w:type="continuationSeparator" w:id="0">
    <w:p w:rsidR="00627A20" w:rsidRDefault="00627A20" w:rsidP="00C80C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2A3"/>
    <w:multiLevelType w:val="hybridMultilevel"/>
    <w:tmpl w:val="CF241042"/>
    <w:lvl w:ilvl="0" w:tplc="EE921B9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180294"/>
    <w:multiLevelType w:val="hybridMultilevel"/>
    <w:tmpl w:val="0C241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CF81165"/>
    <w:multiLevelType w:val="hybridMultilevel"/>
    <w:tmpl w:val="E32EDD8E"/>
    <w:lvl w:ilvl="0" w:tplc="45E4B56E">
      <w:start w:val="1"/>
      <w:numFmt w:val="bullet"/>
      <w:lvlText w:val="•"/>
      <w:lvlJc w:val="left"/>
      <w:pPr>
        <w:tabs>
          <w:tab w:val="num" w:pos="720"/>
        </w:tabs>
        <w:ind w:left="720" w:hanging="360"/>
      </w:pPr>
      <w:rPr>
        <w:rFonts w:ascii="Times New Roman" w:hAnsi="Times New Roman"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3A5E8AE8" w:tentative="1">
      <w:start w:val="1"/>
      <w:numFmt w:val="bullet"/>
      <w:lvlText w:val="•"/>
      <w:lvlJc w:val="left"/>
      <w:pPr>
        <w:tabs>
          <w:tab w:val="num" w:pos="2160"/>
        </w:tabs>
        <w:ind w:left="2160" w:hanging="360"/>
      </w:pPr>
      <w:rPr>
        <w:rFonts w:ascii="Times New Roman" w:hAnsi="Times New Roman" w:hint="default"/>
      </w:rPr>
    </w:lvl>
    <w:lvl w:ilvl="3" w:tplc="809A1C10" w:tentative="1">
      <w:start w:val="1"/>
      <w:numFmt w:val="bullet"/>
      <w:lvlText w:val="•"/>
      <w:lvlJc w:val="left"/>
      <w:pPr>
        <w:tabs>
          <w:tab w:val="num" w:pos="2880"/>
        </w:tabs>
        <w:ind w:left="2880" w:hanging="360"/>
      </w:pPr>
      <w:rPr>
        <w:rFonts w:ascii="Times New Roman" w:hAnsi="Times New Roman" w:hint="default"/>
      </w:rPr>
    </w:lvl>
    <w:lvl w:ilvl="4" w:tplc="07328768" w:tentative="1">
      <w:start w:val="1"/>
      <w:numFmt w:val="bullet"/>
      <w:lvlText w:val="•"/>
      <w:lvlJc w:val="left"/>
      <w:pPr>
        <w:tabs>
          <w:tab w:val="num" w:pos="3600"/>
        </w:tabs>
        <w:ind w:left="3600" w:hanging="360"/>
      </w:pPr>
      <w:rPr>
        <w:rFonts w:ascii="Times New Roman" w:hAnsi="Times New Roman" w:hint="default"/>
      </w:rPr>
    </w:lvl>
    <w:lvl w:ilvl="5" w:tplc="3AD68202" w:tentative="1">
      <w:start w:val="1"/>
      <w:numFmt w:val="bullet"/>
      <w:lvlText w:val="•"/>
      <w:lvlJc w:val="left"/>
      <w:pPr>
        <w:tabs>
          <w:tab w:val="num" w:pos="4320"/>
        </w:tabs>
        <w:ind w:left="4320" w:hanging="360"/>
      </w:pPr>
      <w:rPr>
        <w:rFonts w:ascii="Times New Roman" w:hAnsi="Times New Roman" w:hint="default"/>
      </w:rPr>
    </w:lvl>
    <w:lvl w:ilvl="6" w:tplc="05BA03E8" w:tentative="1">
      <w:start w:val="1"/>
      <w:numFmt w:val="bullet"/>
      <w:lvlText w:val="•"/>
      <w:lvlJc w:val="left"/>
      <w:pPr>
        <w:tabs>
          <w:tab w:val="num" w:pos="5040"/>
        </w:tabs>
        <w:ind w:left="5040" w:hanging="360"/>
      </w:pPr>
      <w:rPr>
        <w:rFonts w:ascii="Times New Roman" w:hAnsi="Times New Roman" w:hint="default"/>
      </w:rPr>
    </w:lvl>
    <w:lvl w:ilvl="7" w:tplc="169813F4" w:tentative="1">
      <w:start w:val="1"/>
      <w:numFmt w:val="bullet"/>
      <w:lvlText w:val="•"/>
      <w:lvlJc w:val="left"/>
      <w:pPr>
        <w:tabs>
          <w:tab w:val="num" w:pos="5760"/>
        </w:tabs>
        <w:ind w:left="5760" w:hanging="360"/>
      </w:pPr>
      <w:rPr>
        <w:rFonts w:ascii="Times New Roman" w:hAnsi="Times New Roman" w:hint="default"/>
      </w:rPr>
    </w:lvl>
    <w:lvl w:ilvl="8" w:tplc="FD1CC13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11214F"/>
    <w:multiLevelType w:val="hybridMultilevel"/>
    <w:tmpl w:val="313E881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4">
    <w:nsid w:val="1FE00FDA"/>
    <w:multiLevelType w:val="hybridMultilevel"/>
    <w:tmpl w:val="8E7EF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3EC4540"/>
    <w:multiLevelType w:val="hybridMultilevel"/>
    <w:tmpl w:val="E80CC36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6">
    <w:nsid w:val="31070F7B"/>
    <w:multiLevelType w:val="hybridMultilevel"/>
    <w:tmpl w:val="1C486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E5460FA"/>
    <w:multiLevelType w:val="hybridMultilevel"/>
    <w:tmpl w:val="5C34B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DF56443"/>
    <w:multiLevelType w:val="hybridMultilevel"/>
    <w:tmpl w:val="F73C402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52BD5DE3"/>
    <w:multiLevelType w:val="hybridMultilevel"/>
    <w:tmpl w:val="2626E95E"/>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0">
    <w:nsid w:val="604927B8"/>
    <w:multiLevelType w:val="hybridMultilevel"/>
    <w:tmpl w:val="10F85DE8"/>
    <w:lvl w:ilvl="0" w:tplc="18090001">
      <w:start w:val="1"/>
      <w:numFmt w:val="bullet"/>
      <w:lvlText w:val=""/>
      <w:lvlJc w:val="left"/>
      <w:pPr>
        <w:tabs>
          <w:tab w:val="num" w:pos="720"/>
        </w:tabs>
        <w:ind w:left="720" w:hanging="360"/>
      </w:pPr>
      <w:rPr>
        <w:rFonts w:ascii="Symbol" w:hAnsi="Symbol" w:hint="default"/>
      </w:rPr>
    </w:lvl>
    <w:lvl w:ilvl="1" w:tplc="A698A9F4">
      <w:start w:val="981"/>
      <w:numFmt w:val="bullet"/>
      <w:lvlText w:val="–"/>
      <w:lvlJc w:val="left"/>
      <w:pPr>
        <w:tabs>
          <w:tab w:val="num" w:pos="1440"/>
        </w:tabs>
        <w:ind w:left="1440" w:hanging="360"/>
      </w:pPr>
      <w:rPr>
        <w:rFonts w:ascii="Times New Roman" w:hAnsi="Times New Roman" w:hint="default"/>
      </w:rPr>
    </w:lvl>
    <w:lvl w:ilvl="2" w:tplc="8C0638C6" w:tentative="1">
      <w:start w:val="1"/>
      <w:numFmt w:val="bullet"/>
      <w:lvlText w:val="•"/>
      <w:lvlJc w:val="left"/>
      <w:pPr>
        <w:tabs>
          <w:tab w:val="num" w:pos="2160"/>
        </w:tabs>
        <w:ind w:left="2160" w:hanging="360"/>
      </w:pPr>
      <w:rPr>
        <w:rFonts w:ascii="Times New Roman" w:hAnsi="Times New Roman" w:hint="default"/>
      </w:rPr>
    </w:lvl>
    <w:lvl w:ilvl="3" w:tplc="6010B896" w:tentative="1">
      <w:start w:val="1"/>
      <w:numFmt w:val="bullet"/>
      <w:lvlText w:val="•"/>
      <w:lvlJc w:val="left"/>
      <w:pPr>
        <w:tabs>
          <w:tab w:val="num" w:pos="2880"/>
        </w:tabs>
        <w:ind w:left="2880" w:hanging="360"/>
      </w:pPr>
      <w:rPr>
        <w:rFonts w:ascii="Times New Roman" w:hAnsi="Times New Roman" w:hint="default"/>
      </w:rPr>
    </w:lvl>
    <w:lvl w:ilvl="4" w:tplc="F05ECE9E" w:tentative="1">
      <w:start w:val="1"/>
      <w:numFmt w:val="bullet"/>
      <w:lvlText w:val="•"/>
      <w:lvlJc w:val="left"/>
      <w:pPr>
        <w:tabs>
          <w:tab w:val="num" w:pos="3600"/>
        </w:tabs>
        <w:ind w:left="3600" w:hanging="360"/>
      </w:pPr>
      <w:rPr>
        <w:rFonts w:ascii="Times New Roman" w:hAnsi="Times New Roman" w:hint="default"/>
      </w:rPr>
    </w:lvl>
    <w:lvl w:ilvl="5" w:tplc="222678CE" w:tentative="1">
      <w:start w:val="1"/>
      <w:numFmt w:val="bullet"/>
      <w:lvlText w:val="•"/>
      <w:lvlJc w:val="left"/>
      <w:pPr>
        <w:tabs>
          <w:tab w:val="num" w:pos="4320"/>
        </w:tabs>
        <w:ind w:left="4320" w:hanging="360"/>
      </w:pPr>
      <w:rPr>
        <w:rFonts w:ascii="Times New Roman" w:hAnsi="Times New Roman" w:hint="default"/>
      </w:rPr>
    </w:lvl>
    <w:lvl w:ilvl="6" w:tplc="06BEE884" w:tentative="1">
      <w:start w:val="1"/>
      <w:numFmt w:val="bullet"/>
      <w:lvlText w:val="•"/>
      <w:lvlJc w:val="left"/>
      <w:pPr>
        <w:tabs>
          <w:tab w:val="num" w:pos="5040"/>
        </w:tabs>
        <w:ind w:left="5040" w:hanging="360"/>
      </w:pPr>
      <w:rPr>
        <w:rFonts w:ascii="Times New Roman" w:hAnsi="Times New Roman" w:hint="default"/>
      </w:rPr>
    </w:lvl>
    <w:lvl w:ilvl="7" w:tplc="A90CA1BE" w:tentative="1">
      <w:start w:val="1"/>
      <w:numFmt w:val="bullet"/>
      <w:lvlText w:val="•"/>
      <w:lvlJc w:val="left"/>
      <w:pPr>
        <w:tabs>
          <w:tab w:val="num" w:pos="5760"/>
        </w:tabs>
        <w:ind w:left="5760" w:hanging="360"/>
      </w:pPr>
      <w:rPr>
        <w:rFonts w:ascii="Times New Roman" w:hAnsi="Times New Roman" w:hint="default"/>
      </w:rPr>
    </w:lvl>
    <w:lvl w:ilvl="8" w:tplc="895C182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2EF408C"/>
    <w:multiLevelType w:val="hybridMultilevel"/>
    <w:tmpl w:val="08888F0C"/>
    <w:lvl w:ilvl="0" w:tplc="4BE862B2">
      <w:start w:val="1"/>
      <w:numFmt w:val="bullet"/>
      <w:lvlText w:val="•"/>
      <w:lvlJc w:val="left"/>
      <w:pPr>
        <w:tabs>
          <w:tab w:val="num" w:pos="720"/>
        </w:tabs>
        <w:ind w:left="720" w:hanging="360"/>
      </w:pPr>
      <w:rPr>
        <w:rFonts w:ascii="Times New Roman" w:hAnsi="Times New Roman" w:hint="default"/>
      </w:rPr>
    </w:lvl>
    <w:lvl w:ilvl="1" w:tplc="A698A9F4">
      <w:start w:val="981"/>
      <w:numFmt w:val="bullet"/>
      <w:lvlText w:val="–"/>
      <w:lvlJc w:val="left"/>
      <w:pPr>
        <w:tabs>
          <w:tab w:val="num" w:pos="1440"/>
        </w:tabs>
        <w:ind w:left="1440" w:hanging="360"/>
      </w:pPr>
      <w:rPr>
        <w:rFonts w:ascii="Times New Roman" w:hAnsi="Times New Roman" w:hint="default"/>
      </w:rPr>
    </w:lvl>
    <w:lvl w:ilvl="2" w:tplc="8C0638C6" w:tentative="1">
      <w:start w:val="1"/>
      <w:numFmt w:val="bullet"/>
      <w:lvlText w:val="•"/>
      <w:lvlJc w:val="left"/>
      <w:pPr>
        <w:tabs>
          <w:tab w:val="num" w:pos="2160"/>
        </w:tabs>
        <w:ind w:left="2160" w:hanging="360"/>
      </w:pPr>
      <w:rPr>
        <w:rFonts w:ascii="Times New Roman" w:hAnsi="Times New Roman" w:hint="default"/>
      </w:rPr>
    </w:lvl>
    <w:lvl w:ilvl="3" w:tplc="6010B896" w:tentative="1">
      <w:start w:val="1"/>
      <w:numFmt w:val="bullet"/>
      <w:lvlText w:val="•"/>
      <w:lvlJc w:val="left"/>
      <w:pPr>
        <w:tabs>
          <w:tab w:val="num" w:pos="2880"/>
        </w:tabs>
        <w:ind w:left="2880" w:hanging="360"/>
      </w:pPr>
      <w:rPr>
        <w:rFonts w:ascii="Times New Roman" w:hAnsi="Times New Roman" w:hint="default"/>
      </w:rPr>
    </w:lvl>
    <w:lvl w:ilvl="4" w:tplc="F05ECE9E" w:tentative="1">
      <w:start w:val="1"/>
      <w:numFmt w:val="bullet"/>
      <w:lvlText w:val="•"/>
      <w:lvlJc w:val="left"/>
      <w:pPr>
        <w:tabs>
          <w:tab w:val="num" w:pos="3600"/>
        </w:tabs>
        <w:ind w:left="3600" w:hanging="360"/>
      </w:pPr>
      <w:rPr>
        <w:rFonts w:ascii="Times New Roman" w:hAnsi="Times New Roman" w:hint="default"/>
      </w:rPr>
    </w:lvl>
    <w:lvl w:ilvl="5" w:tplc="222678CE" w:tentative="1">
      <w:start w:val="1"/>
      <w:numFmt w:val="bullet"/>
      <w:lvlText w:val="•"/>
      <w:lvlJc w:val="left"/>
      <w:pPr>
        <w:tabs>
          <w:tab w:val="num" w:pos="4320"/>
        </w:tabs>
        <w:ind w:left="4320" w:hanging="360"/>
      </w:pPr>
      <w:rPr>
        <w:rFonts w:ascii="Times New Roman" w:hAnsi="Times New Roman" w:hint="default"/>
      </w:rPr>
    </w:lvl>
    <w:lvl w:ilvl="6" w:tplc="06BEE884" w:tentative="1">
      <w:start w:val="1"/>
      <w:numFmt w:val="bullet"/>
      <w:lvlText w:val="•"/>
      <w:lvlJc w:val="left"/>
      <w:pPr>
        <w:tabs>
          <w:tab w:val="num" w:pos="5040"/>
        </w:tabs>
        <w:ind w:left="5040" w:hanging="360"/>
      </w:pPr>
      <w:rPr>
        <w:rFonts w:ascii="Times New Roman" w:hAnsi="Times New Roman" w:hint="default"/>
      </w:rPr>
    </w:lvl>
    <w:lvl w:ilvl="7" w:tplc="A90CA1BE" w:tentative="1">
      <w:start w:val="1"/>
      <w:numFmt w:val="bullet"/>
      <w:lvlText w:val="•"/>
      <w:lvlJc w:val="left"/>
      <w:pPr>
        <w:tabs>
          <w:tab w:val="num" w:pos="5760"/>
        </w:tabs>
        <w:ind w:left="5760" w:hanging="360"/>
      </w:pPr>
      <w:rPr>
        <w:rFonts w:ascii="Times New Roman" w:hAnsi="Times New Roman" w:hint="default"/>
      </w:rPr>
    </w:lvl>
    <w:lvl w:ilvl="8" w:tplc="895C18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46F4EFB"/>
    <w:multiLevelType w:val="hybridMultilevel"/>
    <w:tmpl w:val="8F4CD816"/>
    <w:lvl w:ilvl="0" w:tplc="45E4B56E">
      <w:start w:val="1"/>
      <w:numFmt w:val="bullet"/>
      <w:lvlText w:val="•"/>
      <w:lvlJc w:val="left"/>
      <w:pPr>
        <w:tabs>
          <w:tab w:val="num" w:pos="720"/>
        </w:tabs>
        <w:ind w:left="720" w:hanging="360"/>
      </w:pPr>
      <w:rPr>
        <w:rFonts w:ascii="Times New Roman" w:hAnsi="Times New Roman" w:hint="default"/>
      </w:rPr>
    </w:lvl>
    <w:lvl w:ilvl="1" w:tplc="BEDC9860">
      <w:start w:val="1818"/>
      <w:numFmt w:val="bullet"/>
      <w:lvlText w:val="–"/>
      <w:lvlJc w:val="left"/>
      <w:pPr>
        <w:tabs>
          <w:tab w:val="num" w:pos="1440"/>
        </w:tabs>
        <w:ind w:left="1440" w:hanging="360"/>
      </w:pPr>
      <w:rPr>
        <w:rFonts w:ascii="Times New Roman" w:hAnsi="Times New Roman" w:hint="default"/>
      </w:rPr>
    </w:lvl>
    <w:lvl w:ilvl="2" w:tplc="3A5E8AE8" w:tentative="1">
      <w:start w:val="1"/>
      <w:numFmt w:val="bullet"/>
      <w:lvlText w:val="•"/>
      <w:lvlJc w:val="left"/>
      <w:pPr>
        <w:tabs>
          <w:tab w:val="num" w:pos="2160"/>
        </w:tabs>
        <w:ind w:left="2160" w:hanging="360"/>
      </w:pPr>
      <w:rPr>
        <w:rFonts w:ascii="Times New Roman" w:hAnsi="Times New Roman" w:hint="default"/>
      </w:rPr>
    </w:lvl>
    <w:lvl w:ilvl="3" w:tplc="809A1C10" w:tentative="1">
      <w:start w:val="1"/>
      <w:numFmt w:val="bullet"/>
      <w:lvlText w:val="•"/>
      <w:lvlJc w:val="left"/>
      <w:pPr>
        <w:tabs>
          <w:tab w:val="num" w:pos="2880"/>
        </w:tabs>
        <w:ind w:left="2880" w:hanging="360"/>
      </w:pPr>
      <w:rPr>
        <w:rFonts w:ascii="Times New Roman" w:hAnsi="Times New Roman" w:hint="default"/>
      </w:rPr>
    </w:lvl>
    <w:lvl w:ilvl="4" w:tplc="07328768" w:tentative="1">
      <w:start w:val="1"/>
      <w:numFmt w:val="bullet"/>
      <w:lvlText w:val="•"/>
      <w:lvlJc w:val="left"/>
      <w:pPr>
        <w:tabs>
          <w:tab w:val="num" w:pos="3600"/>
        </w:tabs>
        <w:ind w:left="3600" w:hanging="360"/>
      </w:pPr>
      <w:rPr>
        <w:rFonts w:ascii="Times New Roman" w:hAnsi="Times New Roman" w:hint="default"/>
      </w:rPr>
    </w:lvl>
    <w:lvl w:ilvl="5" w:tplc="3AD68202" w:tentative="1">
      <w:start w:val="1"/>
      <w:numFmt w:val="bullet"/>
      <w:lvlText w:val="•"/>
      <w:lvlJc w:val="left"/>
      <w:pPr>
        <w:tabs>
          <w:tab w:val="num" w:pos="4320"/>
        </w:tabs>
        <w:ind w:left="4320" w:hanging="360"/>
      </w:pPr>
      <w:rPr>
        <w:rFonts w:ascii="Times New Roman" w:hAnsi="Times New Roman" w:hint="default"/>
      </w:rPr>
    </w:lvl>
    <w:lvl w:ilvl="6" w:tplc="05BA03E8" w:tentative="1">
      <w:start w:val="1"/>
      <w:numFmt w:val="bullet"/>
      <w:lvlText w:val="•"/>
      <w:lvlJc w:val="left"/>
      <w:pPr>
        <w:tabs>
          <w:tab w:val="num" w:pos="5040"/>
        </w:tabs>
        <w:ind w:left="5040" w:hanging="360"/>
      </w:pPr>
      <w:rPr>
        <w:rFonts w:ascii="Times New Roman" w:hAnsi="Times New Roman" w:hint="default"/>
      </w:rPr>
    </w:lvl>
    <w:lvl w:ilvl="7" w:tplc="169813F4" w:tentative="1">
      <w:start w:val="1"/>
      <w:numFmt w:val="bullet"/>
      <w:lvlText w:val="•"/>
      <w:lvlJc w:val="left"/>
      <w:pPr>
        <w:tabs>
          <w:tab w:val="num" w:pos="5760"/>
        </w:tabs>
        <w:ind w:left="5760" w:hanging="360"/>
      </w:pPr>
      <w:rPr>
        <w:rFonts w:ascii="Times New Roman" w:hAnsi="Times New Roman" w:hint="default"/>
      </w:rPr>
    </w:lvl>
    <w:lvl w:ilvl="8" w:tplc="FD1CC13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74B086A"/>
    <w:multiLevelType w:val="hybridMultilevel"/>
    <w:tmpl w:val="D7C675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BE34021"/>
    <w:multiLevelType w:val="hybridMultilevel"/>
    <w:tmpl w:val="0882C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11C1D75"/>
    <w:multiLevelType w:val="hybridMultilevel"/>
    <w:tmpl w:val="270097EE"/>
    <w:lvl w:ilvl="0" w:tplc="FB3CB36C">
      <w:start w:val="1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60E464E"/>
    <w:multiLevelType w:val="hybridMultilevel"/>
    <w:tmpl w:val="BF301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C7C68D4"/>
    <w:multiLevelType w:val="hybridMultilevel"/>
    <w:tmpl w:val="B7DAD1E2"/>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8">
    <w:nsid w:val="7D464C3D"/>
    <w:multiLevelType w:val="hybridMultilevel"/>
    <w:tmpl w:val="E7541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5"/>
  </w:num>
  <w:num w:numId="6">
    <w:abstractNumId w:val="18"/>
  </w:num>
  <w:num w:numId="7">
    <w:abstractNumId w:val="6"/>
  </w:num>
  <w:num w:numId="8">
    <w:abstractNumId w:val="13"/>
  </w:num>
  <w:num w:numId="9">
    <w:abstractNumId w:val="15"/>
  </w:num>
  <w:num w:numId="10">
    <w:abstractNumId w:val="16"/>
  </w:num>
  <w:num w:numId="11">
    <w:abstractNumId w:val="1"/>
  </w:num>
  <w:num w:numId="12">
    <w:abstractNumId w:val="12"/>
  </w:num>
  <w:num w:numId="13">
    <w:abstractNumId w:val="0"/>
  </w:num>
  <w:num w:numId="14">
    <w:abstractNumId w:val="2"/>
  </w:num>
  <w:num w:numId="15">
    <w:abstractNumId w:val="11"/>
  </w:num>
  <w:num w:numId="16">
    <w:abstractNumId w:val="10"/>
  </w:num>
  <w:num w:numId="17">
    <w:abstractNumId w:val="17"/>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3A6FDC"/>
    <w:rsid w:val="00006A34"/>
    <w:rsid w:val="00011FC1"/>
    <w:rsid w:val="00020F4D"/>
    <w:rsid w:val="00045CDA"/>
    <w:rsid w:val="0006197D"/>
    <w:rsid w:val="00077DFE"/>
    <w:rsid w:val="000A34F3"/>
    <w:rsid w:val="0022320F"/>
    <w:rsid w:val="00265A5D"/>
    <w:rsid w:val="00291F7A"/>
    <w:rsid w:val="002D0ACF"/>
    <w:rsid w:val="002E1CD3"/>
    <w:rsid w:val="00312544"/>
    <w:rsid w:val="00330412"/>
    <w:rsid w:val="003315D6"/>
    <w:rsid w:val="0033580E"/>
    <w:rsid w:val="003A6FDC"/>
    <w:rsid w:val="003B5AB5"/>
    <w:rsid w:val="003E30C0"/>
    <w:rsid w:val="00406896"/>
    <w:rsid w:val="00413A3E"/>
    <w:rsid w:val="004469D4"/>
    <w:rsid w:val="00454DD4"/>
    <w:rsid w:val="00462468"/>
    <w:rsid w:val="00470D0D"/>
    <w:rsid w:val="004966F8"/>
    <w:rsid w:val="00521031"/>
    <w:rsid w:val="0053395A"/>
    <w:rsid w:val="005750EC"/>
    <w:rsid w:val="00577204"/>
    <w:rsid w:val="005806F4"/>
    <w:rsid w:val="005A7A6E"/>
    <w:rsid w:val="00617C63"/>
    <w:rsid w:val="00627A20"/>
    <w:rsid w:val="00647940"/>
    <w:rsid w:val="00662D87"/>
    <w:rsid w:val="006900AE"/>
    <w:rsid w:val="006F4658"/>
    <w:rsid w:val="00705487"/>
    <w:rsid w:val="007671AC"/>
    <w:rsid w:val="00790AFC"/>
    <w:rsid w:val="007E0A95"/>
    <w:rsid w:val="00876D4A"/>
    <w:rsid w:val="008D340D"/>
    <w:rsid w:val="008D7C26"/>
    <w:rsid w:val="009173B8"/>
    <w:rsid w:val="009C54A9"/>
    <w:rsid w:val="009E0569"/>
    <w:rsid w:val="009E3C7D"/>
    <w:rsid w:val="00A16E91"/>
    <w:rsid w:val="00A735F4"/>
    <w:rsid w:val="00A856A7"/>
    <w:rsid w:val="00AE62B4"/>
    <w:rsid w:val="00B03D40"/>
    <w:rsid w:val="00B3239F"/>
    <w:rsid w:val="00B537F2"/>
    <w:rsid w:val="00BB6F0E"/>
    <w:rsid w:val="00BC1A2D"/>
    <w:rsid w:val="00C31233"/>
    <w:rsid w:val="00C763BE"/>
    <w:rsid w:val="00C80CDF"/>
    <w:rsid w:val="00C84A19"/>
    <w:rsid w:val="00CC26E0"/>
    <w:rsid w:val="00D20125"/>
    <w:rsid w:val="00D3657A"/>
    <w:rsid w:val="00D75363"/>
    <w:rsid w:val="00E06220"/>
    <w:rsid w:val="00E532BF"/>
    <w:rsid w:val="00E56ADD"/>
    <w:rsid w:val="00E77862"/>
    <w:rsid w:val="00ED736C"/>
    <w:rsid w:val="00EE3A9E"/>
    <w:rsid w:val="00F52E33"/>
    <w:rsid w:val="00F83F42"/>
    <w:rsid w:val="00F92843"/>
    <w:rsid w:val="00F944AE"/>
    <w:rsid w:val="00FD1EA7"/>
    <w:rsid w:val="00FD387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63"/>
  </w:style>
  <w:style w:type="paragraph" w:styleId="Heading1">
    <w:name w:val="heading 1"/>
    <w:basedOn w:val="Normal"/>
    <w:next w:val="Normal"/>
    <w:link w:val="Heading1Char"/>
    <w:uiPriority w:val="9"/>
    <w:qFormat/>
    <w:rsid w:val="00B03D40"/>
    <w:pPr>
      <w:keepNext/>
      <w:spacing w:before="240" w:after="60" w:line="240" w:lineRule="auto"/>
      <w:outlineLvl w:val="0"/>
    </w:pPr>
    <w:rPr>
      <w:rFonts w:ascii="Calibri" w:eastAsia="MS Gothic" w:hAnsi="Calibri" w:cs="Times New Roman"/>
      <w:b/>
      <w:bCs/>
      <w:kern w:val="32"/>
      <w:sz w:val="32"/>
      <w:szCs w:val="32"/>
      <w:lang w:val="en-GB"/>
    </w:rPr>
  </w:style>
  <w:style w:type="paragraph" w:styleId="Heading2">
    <w:name w:val="heading 2"/>
    <w:basedOn w:val="Normal"/>
    <w:next w:val="Normal"/>
    <w:link w:val="Heading2Char"/>
    <w:uiPriority w:val="9"/>
    <w:unhideWhenUsed/>
    <w:qFormat/>
    <w:rsid w:val="00B03D4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3D4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03D40"/>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B03D40"/>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40"/>
    <w:rPr>
      <w:rFonts w:ascii="Calibri" w:eastAsia="MS Gothic" w:hAnsi="Calibri" w:cs="Times New Roman"/>
      <w:b/>
      <w:bCs/>
      <w:kern w:val="32"/>
      <w:sz w:val="32"/>
      <w:szCs w:val="32"/>
      <w:lang w:val="en-GB"/>
    </w:rPr>
  </w:style>
  <w:style w:type="character" w:customStyle="1" w:styleId="Heading2Char">
    <w:name w:val="Heading 2 Char"/>
    <w:basedOn w:val="DefaultParagraphFont"/>
    <w:link w:val="Heading2"/>
    <w:uiPriority w:val="9"/>
    <w:rsid w:val="00B03D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3D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03D40"/>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B03D40"/>
    <w:rPr>
      <w:rFonts w:ascii="Calibri" w:eastAsia="Times New Roman" w:hAnsi="Calibri" w:cs="Times New Roman"/>
      <w:b/>
      <w:bCs/>
    </w:rPr>
  </w:style>
  <w:style w:type="paragraph" w:styleId="TOC1">
    <w:name w:val="toc 1"/>
    <w:basedOn w:val="Normal"/>
    <w:next w:val="Normal"/>
    <w:autoRedefine/>
    <w:uiPriority w:val="39"/>
    <w:unhideWhenUsed/>
    <w:qFormat/>
    <w:rsid w:val="00B03D40"/>
    <w:pPr>
      <w:spacing w:after="100"/>
    </w:pPr>
    <w:rPr>
      <w:lang w:val="en-US"/>
    </w:rPr>
  </w:style>
  <w:style w:type="paragraph" w:styleId="TOC3">
    <w:name w:val="toc 3"/>
    <w:basedOn w:val="Normal"/>
    <w:next w:val="Normal"/>
    <w:autoRedefine/>
    <w:uiPriority w:val="39"/>
    <w:semiHidden/>
    <w:unhideWhenUsed/>
    <w:qFormat/>
    <w:rsid w:val="00B03D40"/>
    <w:pPr>
      <w:spacing w:after="100"/>
      <w:ind w:left="440"/>
    </w:pPr>
    <w:rPr>
      <w:lang w:val="en-US"/>
    </w:rPr>
  </w:style>
  <w:style w:type="character" w:styleId="Strong">
    <w:name w:val="Strong"/>
    <w:basedOn w:val="DefaultParagraphFont"/>
    <w:uiPriority w:val="22"/>
    <w:qFormat/>
    <w:rsid w:val="00B03D40"/>
    <w:rPr>
      <w:b/>
      <w:bCs/>
    </w:rPr>
  </w:style>
  <w:style w:type="paragraph" w:styleId="ListParagraph">
    <w:name w:val="List Paragraph"/>
    <w:basedOn w:val="Normal"/>
    <w:link w:val="ListParagraphChar"/>
    <w:uiPriority w:val="34"/>
    <w:qFormat/>
    <w:rsid w:val="00B03D40"/>
    <w:pPr>
      <w:ind w:left="720"/>
      <w:contextualSpacing/>
    </w:pPr>
  </w:style>
  <w:style w:type="character" w:customStyle="1" w:styleId="ListParagraphChar">
    <w:name w:val="List Paragraph Char"/>
    <w:basedOn w:val="DefaultParagraphFont"/>
    <w:link w:val="ListParagraph"/>
    <w:uiPriority w:val="34"/>
    <w:rsid w:val="00B03D40"/>
  </w:style>
  <w:style w:type="paragraph" w:styleId="TOCHeading">
    <w:name w:val="TOC Heading"/>
    <w:basedOn w:val="Heading1"/>
    <w:next w:val="Normal"/>
    <w:uiPriority w:val="39"/>
    <w:unhideWhenUsed/>
    <w:qFormat/>
    <w:rsid w:val="00B03D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customStyle="1" w:styleId="ColorfulList-Accent11">
    <w:name w:val="Colorful List - Accent 11"/>
    <w:basedOn w:val="Normal"/>
    <w:uiPriority w:val="34"/>
    <w:qFormat/>
    <w:rsid w:val="00B03D40"/>
    <w:pPr>
      <w:spacing w:after="0" w:line="240" w:lineRule="auto"/>
      <w:ind w:left="720"/>
      <w:contextualSpacing/>
    </w:pPr>
    <w:rPr>
      <w:rFonts w:ascii="Calibri" w:eastAsia="Calibri" w:hAnsi="Calibri" w:cs="Times New Roman"/>
      <w:lang w:val="en-GB"/>
    </w:rPr>
  </w:style>
  <w:style w:type="table" w:styleId="TableGrid">
    <w:name w:val="Table Grid"/>
    <w:basedOn w:val="TableNormal"/>
    <w:uiPriority w:val="59"/>
    <w:rsid w:val="003A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4">
    <w:name w:val="qlabel4"/>
    <w:basedOn w:val="DefaultParagraphFont"/>
    <w:rsid w:val="005A7A6E"/>
  </w:style>
  <w:style w:type="character" w:customStyle="1" w:styleId="qlabel5">
    <w:name w:val="qlabel5"/>
    <w:basedOn w:val="DefaultParagraphFont"/>
    <w:rsid w:val="005A7A6E"/>
  </w:style>
  <w:style w:type="paragraph" w:styleId="BalloonText">
    <w:name w:val="Balloon Text"/>
    <w:basedOn w:val="Normal"/>
    <w:link w:val="BalloonTextChar"/>
    <w:uiPriority w:val="99"/>
    <w:semiHidden/>
    <w:unhideWhenUsed/>
    <w:rsid w:val="005A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A6E"/>
    <w:rPr>
      <w:rFonts w:ascii="Tahoma" w:hAnsi="Tahoma" w:cs="Tahoma"/>
      <w:sz w:val="16"/>
      <w:szCs w:val="16"/>
    </w:rPr>
  </w:style>
  <w:style w:type="character" w:styleId="Hyperlink">
    <w:name w:val="Hyperlink"/>
    <w:basedOn w:val="DefaultParagraphFont"/>
    <w:uiPriority w:val="99"/>
    <w:unhideWhenUsed/>
    <w:rsid w:val="00454DD4"/>
    <w:rPr>
      <w:color w:val="0000FF" w:themeColor="hyperlink"/>
      <w:u w:val="single"/>
    </w:rPr>
  </w:style>
  <w:style w:type="paragraph" w:styleId="Header">
    <w:name w:val="header"/>
    <w:basedOn w:val="Normal"/>
    <w:link w:val="HeaderChar"/>
    <w:uiPriority w:val="99"/>
    <w:unhideWhenUsed/>
    <w:rsid w:val="00C80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DF"/>
  </w:style>
  <w:style w:type="paragraph" w:styleId="Footer">
    <w:name w:val="footer"/>
    <w:basedOn w:val="Normal"/>
    <w:link w:val="FooterChar"/>
    <w:uiPriority w:val="99"/>
    <w:unhideWhenUsed/>
    <w:rsid w:val="00C80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3D40"/>
    <w:pPr>
      <w:keepNext/>
      <w:spacing w:before="240" w:after="60" w:line="240" w:lineRule="auto"/>
      <w:outlineLvl w:val="0"/>
    </w:pPr>
    <w:rPr>
      <w:rFonts w:ascii="Calibri" w:eastAsia="MS Gothic" w:hAnsi="Calibri" w:cs="Times New Roman"/>
      <w:b/>
      <w:bCs/>
      <w:kern w:val="32"/>
      <w:sz w:val="32"/>
      <w:szCs w:val="32"/>
      <w:lang w:val="en-GB"/>
    </w:rPr>
  </w:style>
  <w:style w:type="paragraph" w:styleId="Heading2">
    <w:name w:val="heading 2"/>
    <w:basedOn w:val="Normal"/>
    <w:next w:val="Normal"/>
    <w:link w:val="Heading2Char"/>
    <w:uiPriority w:val="9"/>
    <w:unhideWhenUsed/>
    <w:qFormat/>
    <w:rsid w:val="00B03D4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3D4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03D40"/>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B03D40"/>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40"/>
    <w:rPr>
      <w:rFonts w:ascii="Calibri" w:eastAsia="MS Gothic" w:hAnsi="Calibri" w:cs="Times New Roman"/>
      <w:b/>
      <w:bCs/>
      <w:kern w:val="32"/>
      <w:sz w:val="32"/>
      <w:szCs w:val="32"/>
      <w:lang w:val="en-GB"/>
    </w:rPr>
  </w:style>
  <w:style w:type="character" w:customStyle="1" w:styleId="Heading2Char">
    <w:name w:val="Heading 2 Char"/>
    <w:basedOn w:val="DefaultParagraphFont"/>
    <w:link w:val="Heading2"/>
    <w:uiPriority w:val="9"/>
    <w:rsid w:val="00B03D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3D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03D40"/>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B03D40"/>
    <w:rPr>
      <w:rFonts w:ascii="Calibri" w:eastAsia="Times New Roman" w:hAnsi="Calibri" w:cs="Times New Roman"/>
      <w:b/>
      <w:bCs/>
    </w:rPr>
  </w:style>
  <w:style w:type="paragraph" w:styleId="TOC1">
    <w:name w:val="toc 1"/>
    <w:basedOn w:val="Normal"/>
    <w:next w:val="Normal"/>
    <w:autoRedefine/>
    <w:uiPriority w:val="39"/>
    <w:unhideWhenUsed/>
    <w:qFormat/>
    <w:rsid w:val="00B03D40"/>
    <w:pPr>
      <w:spacing w:after="100"/>
    </w:pPr>
    <w:rPr>
      <w:lang w:val="en-US"/>
    </w:rPr>
  </w:style>
  <w:style w:type="paragraph" w:styleId="TOC3">
    <w:name w:val="toc 3"/>
    <w:basedOn w:val="Normal"/>
    <w:next w:val="Normal"/>
    <w:autoRedefine/>
    <w:uiPriority w:val="39"/>
    <w:semiHidden/>
    <w:unhideWhenUsed/>
    <w:qFormat/>
    <w:rsid w:val="00B03D40"/>
    <w:pPr>
      <w:spacing w:after="100"/>
      <w:ind w:left="440"/>
    </w:pPr>
    <w:rPr>
      <w:lang w:val="en-US"/>
    </w:rPr>
  </w:style>
  <w:style w:type="character" w:styleId="Strong">
    <w:name w:val="Strong"/>
    <w:basedOn w:val="DefaultParagraphFont"/>
    <w:uiPriority w:val="22"/>
    <w:qFormat/>
    <w:rsid w:val="00B03D40"/>
    <w:rPr>
      <w:b/>
      <w:bCs/>
    </w:rPr>
  </w:style>
  <w:style w:type="paragraph" w:styleId="ListParagraph">
    <w:name w:val="List Paragraph"/>
    <w:basedOn w:val="Normal"/>
    <w:link w:val="ListParagraphChar"/>
    <w:uiPriority w:val="34"/>
    <w:qFormat/>
    <w:rsid w:val="00B03D40"/>
    <w:pPr>
      <w:ind w:left="720"/>
      <w:contextualSpacing/>
    </w:pPr>
  </w:style>
  <w:style w:type="character" w:customStyle="1" w:styleId="ListParagraphChar">
    <w:name w:val="List Paragraph Char"/>
    <w:basedOn w:val="DefaultParagraphFont"/>
    <w:link w:val="ListParagraph"/>
    <w:uiPriority w:val="34"/>
    <w:rsid w:val="00B03D40"/>
  </w:style>
  <w:style w:type="paragraph" w:styleId="TOCHeading">
    <w:name w:val="TOC Heading"/>
    <w:basedOn w:val="Heading1"/>
    <w:next w:val="Normal"/>
    <w:uiPriority w:val="39"/>
    <w:unhideWhenUsed/>
    <w:qFormat/>
    <w:rsid w:val="00B03D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customStyle="1" w:styleId="ColorfulList-Accent11">
    <w:name w:val="Colorful List - Accent 11"/>
    <w:basedOn w:val="Normal"/>
    <w:uiPriority w:val="34"/>
    <w:qFormat/>
    <w:rsid w:val="00B03D40"/>
    <w:pPr>
      <w:spacing w:after="0" w:line="240" w:lineRule="auto"/>
      <w:ind w:left="720"/>
      <w:contextualSpacing/>
    </w:pPr>
    <w:rPr>
      <w:rFonts w:ascii="Calibri" w:eastAsia="Calibri" w:hAnsi="Calibri" w:cs="Times New Roman"/>
      <w:lang w:val="en-GB"/>
    </w:rPr>
  </w:style>
  <w:style w:type="table" w:styleId="TableGrid">
    <w:name w:val="Table Grid"/>
    <w:basedOn w:val="TableNormal"/>
    <w:uiPriority w:val="59"/>
    <w:rsid w:val="003A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4">
    <w:name w:val="qlabel4"/>
    <w:basedOn w:val="DefaultParagraphFont"/>
    <w:rsid w:val="005A7A6E"/>
  </w:style>
  <w:style w:type="character" w:customStyle="1" w:styleId="qlabel5">
    <w:name w:val="qlabel5"/>
    <w:basedOn w:val="DefaultParagraphFont"/>
    <w:rsid w:val="005A7A6E"/>
  </w:style>
  <w:style w:type="paragraph" w:styleId="BalloonText">
    <w:name w:val="Balloon Text"/>
    <w:basedOn w:val="Normal"/>
    <w:link w:val="BalloonTextChar"/>
    <w:uiPriority w:val="99"/>
    <w:semiHidden/>
    <w:unhideWhenUsed/>
    <w:rsid w:val="005A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A6E"/>
    <w:rPr>
      <w:rFonts w:ascii="Tahoma" w:hAnsi="Tahoma" w:cs="Tahoma"/>
      <w:sz w:val="16"/>
      <w:szCs w:val="16"/>
    </w:rPr>
  </w:style>
  <w:style w:type="character" w:styleId="Hyperlink">
    <w:name w:val="Hyperlink"/>
    <w:basedOn w:val="DefaultParagraphFont"/>
    <w:uiPriority w:val="99"/>
    <w:unhideWhenUsed/>
    <w:rsid w:val="00454DD4"/>
    <w:rPr>
      <w:color w:val="0000FF" w:themeColor="hyperlink"/>
      <w:u w:val="single"/>
    </w:rPr>
  </w:style>
  <w:style w:type="paragraph" w:styleId="Header">
    <w:name w:val="header"/>
    <w:basedOn w:val="Normal"/>
    <w:link w:val="HeaderChar"/>
    <w:uiPriority w:val="99"/>
    <w:unhideWhenUsed/>
    <w:rsid w:val="00C80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DF"/>
  </w:style>
  <w:style w:type="paragraph" w:styleId="Footer">
    <w:name w:val="footer"/>
    <w:basedOn w:val="Normal"/>
    <w:link w:val="FooterChar"/>
    <w:uiPriority w:val="99"/>
    <w:unhideWhenUsed/>
    <w:rsid w:val="00C80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DF"/>
  </w:style>
</w:styles>
</file>

<file path=word/webSettings.xml><?xml version="1.0" encoding="utf-8"?>
<w:webSettings xmlns:r="http://schemas.openxmlformats.org/officeDocument/2006/relationships" xmlns:w="http://schemas.openxmlformats.org/wordprocessingml/2006/main">
  <w:divs>
    <w:div w:id="1261568920">
      <w:bodyDiv w:val="1"/>
      <w:marLeft w:val="0"/>
      <w:marRight w:val="0"/>
      <w:marTop w:val="0"/>
      <w:marBottom w:val="0"/>
      <w:divBdr>
        <w:top w:val="none" w:sz="0" w:space="0" w:color="auto"/>
        <w:left w:val="none" w:sz="0" w:space="0" w:color="auto"/>
        <w:bottom w:val="none" w:sz="0" w:space="0" w:color="auto"/>
        <w:right w:val="none" w:sz="0" w:space="0" w:color="auto"/>
      </w:divBdr>
      <w:divsChild>
        <w:div w:id="1241135333">
          <w:marLeft w:val="0"/>
          <w:marRight w:val="0"/>
          <w:marTop w:val="0"/>
          <w:marBottom w:val="0"/>
          <w:divBdr>
            <w:top w:val="none" w:sz="0" w:space="0" w:color="auto"/>
            <w:left w:val="none" w:sz="0" w:space="0" w:color="auto"/>
            <w:bottom w:val="none" w:sz="0" w:space="0" w:color="auto"/>
            <w:right w:val="none" w:sz="0" w:space="0" w:color="auto"/>
          </w:divBdr>
          <w:divsChild>
            <w:div w:id="1606303457">
              <w:marLeft w:val="300"/>
              <w:marRight w:val="225"/>
              <w:marTop w:val="225"/>
              <w:marBottom w:val="0"/>
              <w:divBdr>
                <w:top w:val="none" w:sz="0" w:space="0" w:color="auto"/>
                <w:left w:val="none" w:sz="0" w:space="0" w:color="auto"/>
                <w:bottom w:val="none" w:sz="0" w:space="0" w:color="auto"/>
                <w:right w:val="none" w:sz="0" w:space="0" w:color="auto"/>
              </w:divBdr>
              <w:divsChild>
                <w:div w:id="674187942">
                  <w:marLeft w:val="0"/>
                  <w:marRight w:val="0"/>
                  <w:marTop w:val="0"/>
                  <w:marBottom w:val="0"/>
                  <w:divBdr>
                    <w:top w:val="none" w:sz="0" w:space="0" w:color="auto"/>
                    <w:left w:val="none" w:sz="0" w:space="0" w:color="auto"/>
                    <w:bottom w:val="none" w:sz="0" w:space="0" w:color="auto"/>
                    <w:right w:val="none" w:sz="0" w:space="0" w:color="auto"/>
                  </w:divBdr>
                  <w:divsChild>
                    <w:div w:id="697202190">
                      <w:marLeft w:val="0"/>
                      <w:marRight w:val="0"/>
                      <w:marTop w:val="0"/>
                      <w:marBottom w:val="450"/>
                      <w:divBdr>
                        <w:top w:val="none" w:sz="0" w:space="0" w:color="auto"/>
                        <w:left w:val="none" w:sz="0" w:space="0" w:color="auto"/>
                        <w:bottom w:val="none" w:sz="0" w:space="0" w:color="auto"/>
                        <w:right w:val="none" w:sz="0" w:space="0" w:color="auto"/>
                      </w:divBdr>
                      <w:divsChild>
                        <w:div w:id="950012713">
                          <w:marLeft w:val="0"/>
                          <w:marRight w:val="0"/>
                          <w:marTop w:val="0"/>
                          <w:marBottom w:val="0"/>
                          <w:divBdr>
                            <w:top w:val="none" w:sz="0" w:space="0" w:color="auto"/>
                            <w:left w:val="none" w:sz="0" w:space="0" w:color="auto"/>
                            <w:bottom w:val="none" w:sz="0" w:space="0" w:color="auto"/>
                            <w:right w:val="none" w:sz="0" w:space="0" w:color="auto"/>
                          </w:divBdr>
                          <w:divsChild>
                            <w:div w:id="760299831">
                              <w:marLeft w:val="0"/>
                              <w:marRight w:val="0"/>
                              <w:marTop w:val="100"/>
                              <w:marBottom w:val="100"/>
                              <w:divBdr>
                                <w:top w:val="none" w:sz="0" w:space="0" w:color="auto"/>
                                <w:left w:val="none" w:sz="0" w:space="0" w:color="auto"/>
                                <w:bottom w:val="none" w:sz="0" w:space="0" w:color="auto"/>
                                <w:right w:val="none" w:sz="0" w:space="0" w:color="auto"/>
                              </w:divBdr>
                            </w:div>
                            <w:div w:id="1772357730">
                              <w:marLeft w:val="0"/>
                              <w:marRight w:val="0"/>
                              <w:marTop w:val="100"/>
                              <w:marBottom w:val="100"/>
                              <w:divBdr>
                                <w:top w:val="none" w:sz="0" w:space="0" w:color="auto"/>
                                <w:left w:val="none" w:sz="0" w:space="0" w:color="auto"/>
                                <w:bottom w:val="none" w:sz="0" w:space="0" w:color="auto"/>
                                <w:right w:val="none" w:sz="0" w:space="0" w:color="auto"/>
                              </w:divBdr>
                            </w:div>
                            <w:div w:id="348873556">
                              <w:marLeft w:val="0"/>
                              <w:marRight w:val="0"/>
                              <w:marTop w:val="100"/>
                              <w:marBottom w:val="100"/>
                              <w:divBdr>
                                <w:top w:val="none" w:sz="0" w:space="0" w:color="auto"/>
                                <w:left w:val="none" w:sz="0" w:space="0" w:color="auto"/>
                                <w:bottom w:val="none" w:sz="0" w:space="0" w:color="auto"/>
                                <w:right w:val="none" w:sz="0" w:space="0" w:color="auto"/>
                              </w:divBdr>
                            </w:div>
                            <w:div w:id="611323075">
                              <w:marLeft w:val="0"/>
                              <w:marRight w:val="0"/>
                              <w:marTop w:val="100"/>
                              <w:marBottom w:val="100"/>
                              <w:divBdr>
                                <w:top w:val="none" w:sz="0" w:space="0" w:color="auto"/>
                                <w:left w:val="none" w:sz="0" w:space="0" w:color="auto"/>
                                <w:bottom w:val="none" w:sz="0" w:space="0" w:color="auto"/>
                                <w:right w:val="none" w:sz="0" w:space="0" w:color="auto"/>
                              </w:divBdr>
                            </w:div>
                            <w:div w:id="590506054">
                              <w:marLeft w:val="0"/>
                              <w:marRight w:val="0"/>
                              <w:marTop w:val="100"/>
                              <w:marBottom w:val="100"/>
                              <w:divBdr>
                                <w:top w:val="none" w:sz="0" w:space="0" w:color="auto"/>
                                <w:left w:val="none" w:sz="0" w:space="0" w:color="auto"/>
                                <w:bottom w:val="none" w:sz="0" w:space="0" w:color="auto"/>
                                <w:right w:val="none" w:sz="0" w:space="0" w:color="auto"/>
                              </w:divBdr>
                            </w:div>
                            <w:div w:id="18697531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4723">
      <w:bodyDiv w:val="1"/>
      <w:marLeft w:val="0"/>
      <w:marRight w:val="0"/>
      <w:marTop w:val="0"/>
      <w:marBottom w:val="0"/>
      <w:divBdr>
        <w:top w:val="none" w:sz="0" w:space="0" w:color="auto"/>
        <w:left w:val="none" w:sz="0" w:space="0" w:color="auto"/>
        <w:bottom w:val="none" w:sz="0" w:space="0" w:color="auto"/>
        <w:right w:val="none" w:sz="0" w:space="0" w:color="auto"/>
      </w:divBdr>
      <w:divsChild>
        <w:div w:id="1657609123">
          <w:marLeft w:val="547"/>
          <w:marRight w:val="0"/>
          <w:marTop w:val="154"/>
          <w:marBottom w:val="0"/>
          <w:divBdr>
            <w:top w:val="none" w:sz="0" w:space="0" w:color="auto"/>
            <w:left w:val="none" w:sz="0" w:space="0" w:color="auto"/>
            <w:bottom w:val="none" w:sz="0" w:space="0" w:color="auto"/>
            <w:right w:val="none" w:sz="0" w:space="0" w:color="auto"/>
          </w:divBdr>
        </w:div>
        <w:div w:id="1509904760">
          <w:marLeft w:val="547"/>
          <w:marRight w:val="0"/>
          <w:marTop w:val="154"/>
          <w:marBottom w:val="0"/>
          <w:divBdr>
            <w:top w:val="none" w:sz="0" w:space="0" w:color="auto"/>
            <w:left w:val="none" w:sz="0" w:space="0" w:color="auto"/>
            <w:bottom w:val="none" w:sz="0" w:space="0" w:color="auto"/>
            <w:right w:val="none" w:sz="0" w:space="0" w:color="auto"/>
          </w:divBdr>
        </w:div>
        <w:div w:id="2107115040">
          <w:marLeft w:val="1166"/>
          <w:marRight w:val="0"/>
          <w:marTop w:val="134"/>
          <w:marBottom w:val="0"/>
          <w:divBdr>
            <w:top w:val="none" w:sz="0" w:space="0" w:color="auto"/>
            <w:left w:val="none" w:sz="0" w:space="0" w:color="auto"/>
            <w:bottom w:val="none" w:sz="0" w:space="0" w:color="auto"/>
            <w:right w:val="none" w:sz="0" w:space="0" w:color="auto"/>
          </w:divBdr>
        </w:div>
        <w:div w:id="286817211">
          <w:marLeft w:val="1166"/>
          <w:marRight w:val="0"/>
          <w:marTop w:val="134"/>
          <w:marBottom w:val="0"/>
          <w:divBdr>
            <w:top w:val="none" w:sz="0" w:space="0" w:color="auto"/>
            <w:left w:val="none" w:sz="0" w:space="0" w:color="auto"/>
            <w:bottom w:val="none" w:sz="0" w:space="0" w:color="auto"/>
            <w:right w:val="none" w:sz="0" w:space="0" w:color="auto"/>
          </w:divBdr>
        </w:div>
        <w:div w:id="1430392148">
          <w:marLeft w:val="1166"/>
          <w:marRight w:val="0"/>
          <w:marTop w:val="134"/>
          <w:marBottom w:val="0"/>
          <w:divBdr>
            <w:top w:val="none" w:sz="0" w:space="0" w:color="auto"/>
            <w:left w:val="none" w:sz="0" w:space="0" w:color="auto"/>
            <w:bottom w:val="none" w:sz="0" w:space="0" w:color="auto"/>
            <w:right w:val="none" w:sz="0" w:space="0" w:color="auto"/>
          </w:divBdr>
        </w:div>
      </w:divsChild>
    </w:div>
    <w:div w:id="1784611669">
      <w:bodyDiv w:val="1"/>
      <w:marLeft w:val="0"/>
      <w:marRight w:val="0"/>
      <w:marTop w:val="0"/>
      <w:marBottom w:val="0"/>
      <w:divBdr>
        <w:top w:val="none" w:sz="0" w:space="0" w:color="auto"/>
        <w:left w:val="none" w:sz="0" w:space="0" w:color="auto"/>
        <w:bottom w:val="none" w:sz="0" w:space="0" w:color="auto"/>
        <w:right w:val="none" w:sz="0" w:space="0" w:color="auto"/>
      </w:divBdr>
      <w:divsChild>
        <w:div w:id="1435713384">
          <w:marLeft w:val="547"/>
          <w:marRight w:val="0"/>
          <w:marTop w:val="154"/>
          <w:marBottom w:val="0"/>
          <w:divBdr>
            <w:top w:val="none" w:sz="0" w:space="0" w:color="auto"/>
            <w:left w:val="none" w:sz="0" w:space="0" w:color="auto"/>
            <w:bottom w:val="none" w:sz="0" w:space="0" w:color="auto"/>
            <w:right w:val="none" w:sz="0" w:space="0" w:color="auto"/>
          </w:divBdr>
        </w:div>
        <w:div w:id="472790717">
          <w:marLeft w:val="547"/>
          <w:marRight w:val="0"/>
          <w:marTop w:val="154"/>
          <w:marBottom w:val="0"/>
          <w:divBdr>
            <w:top w:val="none" w:sz="0" w:space="0" w:color="auto"/>
            <w:left w:val="none" w:sz="0" w:space="0" w:color="auto"/>
            <w:bottom w:val="none" w:sz="0" w:space="0" w:color="auto"/>
            <w:right w:val="none" w:sz="0" w:space="0" w:color="auto"/>
          </w:divBdr>
        </w:div>
        <w:div w:id="464851532">
          <w:marLeft w:val="1166"/>
          <w:marRight w:val="0"/>
          <w:marTop w:val="134"/>
          <w:marBottom w:val="0"/>
          <w:divBdr>
            <w:top w:val="none" w:sz="0" w:space="0" w:color="auto"/>
            <w:left w:val="none" w:sz="0" w:space="0" w:color="auto"/>
            <w:bottom w:val="none" w:sz="0" w:space="0" w:color="auto"/>
            <w:right w:val="none" w:sz="0" w:space="0" w:color="auto"/>
          </w:divBdr>
        </w:div>
        <w:div w:id="3677755">
          <w:marLeft w:val="1166"/>
          <w:marRight w:val="0"/>
          <w:marTop w:val="134"/>
          <w:marBottom w:val="0"/>
          <w:divBdr>
            <w:top w:val="none" w:sz="0" w:space="0" w:color="auto"/>
            <w:left w:val="none" w:sz="0" w:space="0" w:color="auto"/>
            <w:bottom w:val="none" w:sz="0" w:space="0" w:color="auto"/>
            <w:right w:val="none" w:sz="0" w:space="0" w:color="auto"/>
          </w:divBdr>
        </w:div>
        <w:div w:id="106714300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3</cp:revision>
  <cp:lastPrinted>2011-11-10T16:59:00Z</cp:lastPrinted>
  <dcterms:created xsi:type="dcterms:W3CDTF">2011-11-17T09:23:00Z</dcterms:created>
  <dcterms:modified xsi:type="dcterms:W3CDTF">2011-11-17T09:24:00Z</dcterms:modified>
</cp:coreProperties>
</file>