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0206"/>
      </w:tblGrid>
      <w:tr w:rsidR="00527E52" w:rsidRPr="00164A0C" w:rsidTr="00527E52">
        <w:tc>
          <w:tcPr>
            <w:tcW w:w="3828" w:type="dxa"/>
          </w:tcPr>
          <w:p w:rsidR="0073348E" w:rsidRPr="00164A0C" w:rsidRDefault="0073348E" w:rsidP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Name</w:t>
            </w:r>
          </w:p>
        </w:tc>
        <w:tc>
          <w:tcPr>
            <w:tcW w:w="10206" w:type="dxa"/>
          </w:tcPr>
          <w:p w:rsidR="0073348E" w:rsidRPr="004335A4" w:rsidRDefault="00562437" w:rsidP="008F456B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Non Verbal Communication</w:t>
            </w:r>
            <w:r w:rsidR="00515314">
              <w:rPr>
                <w:rFonts w:cstheme="minorHAnsi"/>
                <w:b/>
                <w:color w:val="000000" w:themeColor="text1"/>
                <w:sz w:val="28"/>
                <w:szCs w:val="24"/>
              </w:rPr>
              <w:t xml:space="preserve"> 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Code</w:t>
            </w:r>
          </w:p>
        </w:tc>
        <w:tc>
          <w:tcPr>
            <w:tcW w:w="10206" w:type="dxa"/>
          </w:tcPr>
          <w:p w:rsidR="0073348E" w:rsidRPr="008F456B" w:rsidRDefault="00562437" w:rsidP="00375F81">
            <w:pPr>
              <w:rPr>
                <w:rFonts w:cstheme="minorHAnsi"/>
                <w:b/>
                <w:color w:val="FF0000"/>
                <w:sz w:val="28"/>
                <w:szCs w:val="24"/>
              </w:rPr>
            </w:pPr>
            <w:bookmarkStart w:id="0" w:name="OLE_LINK1"/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M2C04</w:t>
            </w:r>
            <w:bookmarkEnd w:id="0"/>
            <w:r w:rsidR="008F456B">
              <w:rPr>
                <w:rFonts w:cstheme="minorHAnsi"/>
                <w:b/>
                <w:color w:val="000000" w:themeColor="text1"/>
                <w:sz w:val="28"/>
                <w:szCs w:val="24"/>
              </w:rPr>
              <w:t xml:space="preserve"> 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Level</w:t>
            </w:r>
          </w:p>
        </w:tc>
        <w:tc>
          <w:tcPr>
            <w:tcW w:w="10206" w:type="dxa"/>
          </w:tcPr>
          <w:p w:rsidR="0073348E" w:rsidRPr="004335A4" w:rsidRDefault="00562437" w:rsidP="00A03869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2</w:t>
            </w:r>
          </w:p>
        </w:tc>
      </w:tr>
    </w:tbl>
    <w:p w:rsidR="0073348E" w:rsidRPr="00164A0C" w:rsidRDefault="0073348E">
      <w:pPr>
        <w:rPr>
          <w:rFonts w:cstheme="minorHAnsi"/>
          <w:color w:val="000000" w:themeColor="text1"/>
          <w:sz w:val="24"/>
          <w:szCs w:val="24"/>
        </w:rPr>
      </w:pPr>
    </w:p>
    <w:p w:rsidR="00527E52" w:rsidRDefault="00B67328">
      <w:pPr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 xml:space="preserve">Suggested </w:t>
      </w:r>
      <w:r w:rsidR="0016494A">
        <w:rPr>
          <w:rFonts w:cstheme="minorHAnsi"/>
          <w:b/>
          <w:color w:val="000000" w:themeColor="text1"/>
          <w:sz w:val="28"/>
          <w:szCs w:val="24"/>
        </w:rPr>
        <w:t>r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esources</w:t>
      </w:r>
      <w:r w:rsidR="0016494A">
        <w:rPr>
          <w:rFonts w:cstheme="minorHAnsi"/>
          <w:b/>
          <w:color w:val="000000" w:themeColor="text1"/>
          <w:sz w:val="28"/>
          <w:szCs w:val="24"/>
        </w:rPr>
        <w:t xml:space="preserve"> to support delivery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4536"/>
        <w:gridCol w:w="29"/>
        <w:gridCol w:w="2239"/>
        <w:gridCol w:w="3686"/>
      </w:tblGrid>
      <w:tr w:rsidR="002E51EC" w:rsidTr="00DB716A">
        <w:tc>
          <w:tcPr>
            <w:tcW w:w="1843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Theme/Topic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Type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Relevance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Author/Source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Web Link</w:t>
            </w:r>
          </w:p>
        </w:tc>
      </w:tr>
      <w:tr w:rsidR="00B14215" w:rsidRPr="002E51EC" w:rsidTr="001745DA">
        <w:tc>
          <w:tcPr>
            <w:tcW w:w="1843" w:type="dxa"/>
          </w:tcPr>
          <w:p w:rsidR="00B14215" w:rsidRPr="004A70DA" w:rsidRDefault="007D53CC" w:rsidP="007D53C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E83456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Identify a range of non-verbal communications methods </w:t>
            </w:r>
          </w:p>
        </w:tc>
        <w:tc>
          <w:tcPr>
            <w:tcW w:w="1701" w:type="dxa"/>
          </w:tcPr>
          <w:p w:rsidR="00B14215" w:rsidRPr="00E83456" w:rsidRDefault="00E83456" w:rsidP="003106E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E83456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On line </w:t>
            </w:r>
            <w:r w:rsidR="003106E4">
              <w:rPr>
                <w:rFonts w:cstheme="minorHAnsi"/>
                <w:sz w:val="24"/>
                <w:szCs w:val="24"/>
              </w:rPr>
              <w:t>ready –to use</w:t>
            </w:r>
            <w:r w:rsidRPr="00E83456">
              <w:rPr>
                <w:rFonts w:cstheme="minorHAnsi"/>
                <w:sz w:val="24"/>
                <w:szCs w:val="24"/>
              </w:rPr>
              <w:t xml:space="preserve">, </w:t>
            </w:r>
            <w:r w:rsidR="003106E4">
              <w:rPr>
                <w:rFonts w:cstheme="minorHAnsi"/>
                <w:sz w:val="24"/>
                <w:szCs w:val="24"/>
              </w:rPr>
              <w:t>reproducible activity book</w:t>
            </w:r>
          </w:p>
        </w:tc>
        <w:tc>
          <w:tcPr>
            <w:tcW w:w="4536" w:type="dxa"/>
          </w:tcPr>
          <w:p w:rsidR="00B14215" w:rsidRPr="004A70DA" w:rsidRDefault="003106E4" w:rsidP="003106E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t>101 Ways To Teach Children</w:t>
            </w:r>
            <w:r w:rsidR="00090470">
              <w:t xml:space="preserve"> </w:t>
            </w:r>
            <w:r>
              <w:t>Social Skills</w:t>
            </w:r>
            <w:r w:rsidR="00090470">
              <w:t xml:space="preserve"> </w:t>
            </w:r>
            <w:r w:rsidR="00E83456">
              <w:t xml:space="preserve">– While this resource is aimed at </w:t>
            </w:r>
            <w:r>
              <w:t>children,</w:t>
            </w:r>
            <w:r w:rsidR="00E83456">
              <w:t xml:space="preserve"> it is very usable for adults</w:t>
            </w:r>
            <w:r>
              <w:t xml:space="preserve"> with slight modifications. Activities 11,12,13,14 and 15 are particularly useful for introducing tone of voice, voice volume, making eye contact and gesture.</w:t>
            </w:r>
          </w:p>
        </w:tc>
        <w:tc>
          <w:tcPr>
            <w:tcW w:w="2268" w:type="dxa"/>
            <w:gridSpan w:val="2"/>
          </w:tcPr>
          <w:p w:rsidR="00B14215" w:rsidRPr="004A70DA" w:rsidRDefault="00090470" w:rsidP="001745D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t>by Lawrence E. Shapiro, Ph.D.</w:t>
            </w:r>
          </w:p>
        </w:tc>
        <w:tc>
          <w:tcPr>
            <w:tcW w:w="3686" w:type="dxa"/>
          </w:tcPr>
          <w:p w:rsidR="00B14215" w:rsidRPr="004A70DA" w:rsidRDefault="001F4EFB" w:rsidP="001745DA">
            <w:pPr>
              <w:rPr>
                <w:sz w:val="24"/>
                <w:szCs w:val="24"/>
              </w:rPr>
            </w:pPr>
            <w:hyperlink r:id="rId8" w:history="1">
              <w:r w:rsidR="00090470" w:rsidRPr="00090470">
                <w:rPr>
                  <w:rStyle w:val="Hyperlink"/>
                  <w:sz w:val="24"/>
                  <w:szCs w:val="24"/>
                </w:rPr>
                <w:t>http://www.socialskillscentral.com/free/101_Ways_Teach_Children_Social_Skills.pdf</w:t>
              </w:r>
            </w:hyperlink>
          </w:p>
        </w:tc>
      </w:tr>
      <w:tr w:rsidR="00B14215" w:rsidRPr="002E51EC" w:rsidTr="001745DA">
        <w:tc>
          <w:tcPr>
            <w:tcW w:w="1843" w:type="dxa"/>
          </w:tcPr>
          <w:p w:rsidR="00244899" w:rsidRDefault="00244899" w:rsidP="001745D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Identify a range of non-verbal communication methods.</w:t>
            </w:r>
          </w:p>
          <w:p w:rsidR="00B14215" w:rsidRPr="004A70DA" w:rsidRDefault="00E52DB8" w:rsidP="001745D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Body language</w:t>
            </w:r>
          </w:p>
        </w:tc>
        <w:tc>
          <w:tcPr>
            <w:tcW w:w="1701" w:type="dxa"/>
          </w:tcPr>
          <w:p w:rsidR="00B14215" w:rsidRPr="004A70DA" w:rsidRDefault="00E52DB8" w:rsidP="001745D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Worksheet to download</w:t>
            </w:r>
          </w:p>
        </w:tc>
        <w:tc>
          <w:tcPr>
            <w:tcW w:w="4536" w:type="dxa"/>
          </w:tcPr>
          <w:p w:rsidR="00E52DB8" w:rsidRPr="00E52DB8" w:rsidRDefault="00E52DB8" w:rsidP="00E52DB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</w:t>
            </w:r>
            <w:r w:rsidRPr="00E52DB8">
              <w:rPr>
                <w:rFonts w:cstheme="minorHAnsi"/>
                <w:color w:val="000000" w:themeColor="text1"/>
                <w:sz w:val="24"/>
                <w:szCs w:val="24"/>
              </w:rPr>
              <w:t>his worksheet introduces students to non-verbal communication. Looks at facial expressions, body movements and posture, gestures, eye contact, touch, space and voice.</w:t>
            </w:r>
          </w:p>
          <w:p w:rsidR="00B14215" w:rsidRPr="004A70DA" w:rsidRDefault="00E52DB8" w:rsidP="00E52DB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52DB8">
              <w:rPr>
                <w:rFonts w:cstheme="minorHAnsi"/>
                <w:color w:val="000000" w:themeColor="text1"/>
                <w:sz w:val="24"/>
                <w:szCs w:val="24"/>
              </w:rPr>
              <w:t>Can be used when discussing body language and communication</w:t>
            </w:r>
          </w:p>
        </w:tc>
        <w:tc>
          <w:tcPr>
            <w:tcW w:w="2268" w:type="dxa"/>
            <w:gridSpan w:val="2"/>
          </w:tcPr>
          <w:p w:rsidR="00B14215" w:rsidRPr="004A70DA" w:rsidRDefault="00E52DB8" w:rsidP="00E52DB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By </w:t>
            </w:r>
            <w:r w:rsidRPr="00E52DB8">
              <w:rPr>
                <w:rFonts w:cstheme="minorHAnsi"/>
                <w:color w:val="000000" w:themeColor="text1"/>
                <w:sz w:val="24"/>
                <w:szCs w:val="24"/>
              </w:rPr>
              <w:t>downunderjane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B14215" w:rsidRPr="004A70DA" w:rsidRDefault="001F4EFB" w:rsidP="001745DA">
            <w:pPr>
              <w:rPr>
                <w:sz w:val="24"/>
                <w:szCs w:val="24"/>
              </w:rPr>
            </w:pPr>
            <w:hyperlink r:id="rId9" w:history="1">
              <w:r w:rsidR="00E52DB8" w:rsidRPr="00E52DB8">
                <w:rPr>
                  <w:rStyle w:val="Hyperlink"/>
                  <w:sz w:val="24"/>
                  <w:szCs w:val="24"/>
                </w:rPr>
                <w:t>http://busyteacher.org/12469-types-of-non-verbal-communication-and-body.html</w:t>
              </w:r>
            </w:hyperlink>
          </w:p>
        </w:tc>
      </w:tr>
      <w:tr w:rsidR="00B14215" w:rsidRPr="002E51EC" w:rsidTr="001745DA">
        <w:tc>
          <w:tcPr>
            <w:tcW w:w="1843" w:type="dxa"/>
          </w:tcPr>
          <w:p w:rsidR="00B14215" w:rsidRPr="004A70DA" w:rsidRDefault="007D53CC" w:rsidP="007D53C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Use Appropriate n</w:t>
            </w:r>
            <w:r w:rsidR="001E3878" w:rsidRPr="001E387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on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1E3878" w:rsidRPr="001E387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Verbal Communication</w:t>
            </w:r>
            <w:r w:rsidR="006B3A6F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- facial expression</w:t>
            </w:r>
          </w:p>
        </w:tc>
        <w:tc>
          <w:tcPr>
            <w:tcW w:w="1701" w:type="dxa"/>
          </w:tcPr>
          <w:p w:rsidR="00B14215" w:rsidRPr="004A70DA" w:rsidRDefault="001E3878" w:rsidP="001745D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1E387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Printable expression Cards</w:t>
            </w:r>
          </w:p>
        </w:tc>
        <w:tc>
          <w:tcPr>
            <w:tcW w:w="4536" w:type="dxa"/>
          </w:tcPr>
          <w:p w:rsidR="00B14215" w:rsidRPr="004A70DA" w:rsidRDefault="001E3878" w:rsidP="001745D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Free printable expression cards and thought bubbles for body language and facial expression.</w:t>
            </w:r>
          </w:p>
        </w:tc>
        <w:tc>
          <w:tcPr>
            <w:tcW w:w="2268" w:type="dxa"/>
            <w:gridSpan w:val="2"/>
          </w:tcPr>
          <w:p w:rsidR="00B14215" w:rsidRPr="004A70DA" w:rsidRDefault="001E3878" w:rsidP="001745D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24FD">
              <w:rPr>
                <w:rFonts w:cstheme="minorHAnsi"/>
                <w:color w:val="000000" w:themeColor="text1"/>
                <w:sz w:val="24"/>
                <w:szCs w:val="24"/>
              </w:rPr>
              <w:t>SEN Teacher Free Learning Resources</w:t>
            </w:r>
          </w:p>
        </w:tc>
        <w:tc>
          <w:tcPr>
            <w:tcW w:w="3686" w:type="dxa"/>
          </w:tcPr>
          <w:p w:rsidR="00B14215" w:rsidRPr="004A70DA" w:rsidRDefault="001F4EFB" w:rsidP="001745DA">
            <w:pPr>
              <w:rPr>
                <w:sz w:val="24"/>
                <w:szCs w:val="24"/>
              </w:rPr>
            </w:pPr>
            <w:hyperlink r:id="rId10" w:history="1">
              <w:r w:rsidR="001E3878" w:rsidRPr="00B924FD">
                <w:rPr>
                  <w:rStyle w:val="Hyperlink"/>
                  <w:sz w:val="24"/>
                  <w:szCs w:val="24"/>
                </w:rPr>
                <w:t>http://www.senteacher.org/print/social/</w:t>
              </w:r>
            </w:hyperlink>
          </w:p>
        </w:tc>
      </w:tr>
      <w:tr w:rsidR="004A70DA" w:rsidRPr="002E51EC" w:rsidTr="001745DA">
        <w:tc>
          <w:tcPr>
            <w:tcW w:w="1843" w:type="dxa"/>
          </w:tcPr>
          <w:p w:rsidR="004A70DA" w:rsidRPr="004A70DA" w:rsidRDefault="007D53CC" w:rsidP="00F0498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Use </w:t>
            </w:r>
            <w:r w:rsidR="00CB513F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appropriate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n</w:t>
            </w:r>
            <w:r w:rsidR="00E73C5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on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E73C5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verbal </w:t>
            </w:r>
            <w:r w:rsidR="00F0498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behaviour in communications</w:t>
            </w:r>
            <w:r w:rsidR="00D03C9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4A70DA" w:rsidRPr="004A70DA" w:rsidRDefault="00CB513F" w:rsidP="00CB513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lastRenderedPageBreak/>
              <w:t xml:space="preserve"> Printable o</w:t>
            </w:r>
            <w:r w:rsidR="00E73C55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nline worksheet</w:t>
            </w:r>
          </w:p>
        </w:tc>
        <w:tc>
          <w:tcPr>
            <w:tcW w:w="4536" w:type="dxa"/>
          </w:tcPr>
          <w:p w:rsidR="004A70DA" w:rsidRPr="004A70DA" w:rsidRDefault="00E73C55" w:rsidP="001745D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Non</w:t>
            </w:r>
            <w:r w:rsidR="00CB513F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verbal</w:t>
            </w:r>
            <w:r w:rsidR="00CB513F">
              <w:rPr>
                <w:rFonts w:cstheme="minorHAnsi"/>
                <w:color w:val="000000" w:themeColor="text1"/>
                <w:sz w:val="24"/>
                <w:szCs w:val="24"/>
              </w:rPr>
              <w:t xml:space="preserve"> communication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worksheet to describe emotions</w:t>
            </w:r>
            <w:r w:rsidR="00CB513F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</w:tcPr>
          <w:p w:rsidR="0034177C" w:rsidRPr="00375F81" w:rsidRDefault="00FB1779" w:rsidP="001745DA">
            <w:pPr>
              <w:rPr>
                <w:rFonts w:cstheme="minorHAnsi"/>
                <w:sz w:val="24"/>
                <w:szCs w:val="24"/>
              </w:rPr>
            </w:pPr>
            <w:r w:rsidRPr="00375F81">
              <w:rPr>
                <w:rFonts w:cstheme="minorHAnsi"/>
                <w:sz w:val="24"/>
                <w:szCs w:val="24"/>
              </w:rPr>
              <w:t>pinimg.com</w:t>
            </w:r>
          </w:p>
          <w:p w:rsidR="00253BEB" w:rsidRPr="004A70DA" w:rsidRDefault="00253BEB" w:rsidP="001745D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3686" w:type="dxa"/>
          </w:tcPr>
          <w:p w:rsidR="004A70DA" w:rsidRPr="004A70DA" w:rsidRDefault="000476B2" w:rsidP="00774DDA">
            <w:pPr>
              <w:rPr>
                <w:sz w:val="24"/>
                <w:szCs w:val="24"/>
              </w:rPr>
            </w:pPr>
            <w:hyperlink r:id="rId11" w:history="1">
              <w:r w:rsidR="00E73C55" w:rsidRPr="00E73C55">
                <w:rPr>
                  <w:rStyle w:val="Hyperlink"/>
                  <w:sz w:val="24"/>
                  <w:szCs w:val="24"/>
                </w:rPr>
                <w:t>https://s-media-cache-ak0.pinimg.com/originals/b4/52/a</w:t>
              </w:r>
              <w:r w:rsidR="00E73C55" w:rsidRPr="00E73C55">
                <w:rPr>
                  <w:rStyle w:val="Hyperlink"/>
                  <w:sz w:val="24"/>
                  <w:szCs w:val="24"/>
                </w:rPr>
                <w:lastRenderedPageBreak/>
                <w:t>e/b452ae8249b4e671224954b53fcf9f0e.jpg</w:t>
              </w:r>
            </w:hyperlink>
          </w:p>
        </w:tc>
      </w:tr>
      <w:tr w:rsidR="004A70DA" w:rsidRPr="002E51EC" w:rsidTr="001745DA">
        <w:tc>
          <w:tcPr>
            <w:tcW w:w="1843" w:type="dxa"/>
          </w:tcPr>
          <w:p w:rsidR="004A70DA" w:rsidRPr="004A70DA" w:rsidRDefault="00F0498D" w:rsidP="001745D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Use appropriate non-verbal behaviour in communicating a simple idea</w:t>
            </w:r>
          </w:p>
        </w:tc>
        <w:tc>
          <w:tcPr>
            <w:tcW w:w="1701" w:type="dxa"/>
          </w:tcPr>
          <w:p w:rsidR="004A70DA" w:rsidRPr="004A70DA" w:rsidRDefault="00F0498D" w:rsidP="001745D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exercise/class introduction to  the impact of non-verbal actions</w:t>
            </w:r>
          </w:p>
        </w:tc>
        <w:tc>
          <w:tcPr>
            <w:tcW w:w="4536" w:type="dxa"/>
          </w:tcPr>
          <w:p w:rsidR="00D03C93" w:rsidRPr="004A70DA" w:rsidRDefault="00F0498D" w:rsidP="00CB513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Classroom activity idea to introduce tone of voice and the impact of non-verbal actions on communication.</w:t>
            </w:r>
            <w: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E</w:t>
            </w:r>
            <w:r w:rsidRPr="001649E2">
              <w:rPr>
                <w:rFonts w:cstheme="minorHAnsi"/>
                <w:color w:val="000000" w:themeColor="text1"/>
                <w:sz w:val="24"/>
                <w:szCs w:val="24"/>
              </w:rPr>
              <w:t>xercise on body language awareness</w:t>
            </w:r>
          </w:p>
        </w:tc>
        <w:tc>
          <w:tcPr>
            <w:tcW w:w="2268" w:type="dxa"/>
            <w:gridSpan w:val="2"/>
          </w:tcPr>
          <w:p w:rsidR="004A70DA" w:rsidRPr="004A70DA" w:rsidRDefault="00F0498D" w:rsidP="001745D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9E2">
              <w:rPr>
                <w:rFonts w:cstheme="minorHAnsi"/>
                <w:color w:val="000000" w:themeColor="text1"/>
                <w:sz w:val="24"/>
                <w:szCs w:val="24"/>
              </w:rPr>
              <w:t>ODE/OCDRCM</w:t>
            </w:r>
          </w:p>
        </w:tc>
        <w:tc>
          <w:tcPr>
            <w:tcW w:w="3686" w:type="dxa"/>
          </w:tcPr>
          <w:p w:rsidR="004A70DA" w:rsidRPr="004A70DA" w:rsidRDefault="001F4EFB" w:rsidP="001745DA">
            <w:pPr>
              <w:rPr>
                <w:sz w:val="24"/>
                <w:szCs w:val="24"/>
              </w:rPr>
            </w:pPr>
            <w:hyperlink r:id="rId12" w:history="1">
              <w:r w:rsidR="00F0498D" w:rsidRPr="00960A32">
                <w:rPr>
                  <w:rStyle w:val="Hyperlink"/>
                  <w:sz w:val="24"/>
                  <w:szCs w:val="24"/>
                </w:rPr>
                <w:t>http://www.creducation.org/resources/nonverbal_communication/classroom_activity_ideas.html</w:t>
              </w:r>
            </w:hyperlink>
          </w:p>
        </w:tc>
      </w:tr>
      <w:tr w:rsidR="004A70DA" w:rsidRPr="002E51EC" w:rsidTr="001745DA">
        <w:tc>
          <w:tcPr>
            <w:tcW w:w="1843" w:type="dxa"/>
          </w:tcPr>
          <w:p w:rsidR="004A70DA" w:rsidRPr="004A70DA" w:rsidRDefault="00F0498D" w:rsidP="00F0498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Relay a response or request</w:t>
            </w:r>
          </w:p>
        </w:tc>
        <w:tc>
          <w:tcPr>
            <w:tcW w:w="1701" w:type="dxa"/>
          </w:tcPr>
          <w:p w:rsidR="004A70DA" w:rsidRPr="004A70DA" w:rsidRDefault="00F0498D" w:rsidP="00F0498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 clip</w:t>
            </w:r>
          </w:p>
        </w:tc>
        <w:tc>
          <w:tcPr>
            <w:tcW w:w="4536" w:type="dxa"/>
          </w:tcPr>
          <w:p w:rsidR="004A70DA" w:rsidRPr="004A70DA" w:rsidRDefault="00F0498D" w:rsidP="001649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Short humorous video </w:t>
            </w:r>
            <w:r w:rsidR="00211C91">
              <w:rPr>
                <w:rFonts w:cstheme="minorHAnsi"/>
                <w:color w:val="000000" w:themeColor="text1"/>
                <w:sz w:val="24"/>
                <w:szCs w:val="24"/>
              </w:rPr>
              <w:t>clip, which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shows </w:t>
            </w:r>
            <w:r w:rsidR="00211C91">
              <w:rPr>
                <w:rFonts w:cstheme="minorHAnsi"/>
                <w:color w:val="000000" w:themeColor="text1"/>
                <w:sz w:val="24"/>
                <w:szCs w:val="24"/>
              </w:rPr>
              <w:t>how people pay attention to our non-verbal messages.</w:t>
            </w:r>
          </w:p>
        </w:tc>
        <w:tc>
          <w:tcPr>
            <w:tcW w:w="2268" w:type="dxa"/>
            <w:gridSpan w:val="2"/>
          </w:tcPr>
          <w:p w:rsidR="001649E2" w:rsidRPr="004A70DA" w:rsidRDefault="00211C91" w:rsidP="00211C9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11C91">
              <w:rPr>
                <w:rFonts w:cstheme="minorHAnsi"/>
                <w:color w:val="000000" w:themeColor="text1"/>
                <w:sz w:val="24"/>
                <w:szCs w:val="24"/>
              </w:rPr>
              <w:t xml:space="preserve">Sienfeld season 7 - The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W</w:t>
            </w:r>
            <w:r w:rsidRPr="00211C91">
              <w:rPr>
                <w:rFonts w:cstheme="minorHAnsi"/>
                <w:color w:val="000000" w:themeColor="text1"/>
                <w:sz w:val="24"/>
                <w:szCs w:val="24"/>
              </w:rPr>
              <w:t xml:space="preserve">ink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F</w:t>
            </w:r>
            <w:r w:rsidRPr="00211C91">
              <w:rPr>
                <w:rFonts w:cstheme="minorHAnsi"/>
                <w:color w:val="000000" w:themeColor="text1"/>
                <w:sz w:val="24"/>
                <w:szCs w:val="24"/>
              </w:rPr>
              <w:t xml:space="preserve">unny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M</w:t>
            </w:r>
            <w:r w:rsidRPr="00211C91">
              <w:rPr>
                <w:rFonts w:cstheme="minorHAnsi"/>
                <w:color w:val="000000" w:themeColor="text1"/>
                <w:sz w:val="24"/>
                <w:szCs w:val="24"/>
              </w:rPr>
              <w:t>oment</w:t>
            </w:r>
          </w:p>
        </w:tc>
        <w:tc>
          <w:tcPr>
            <w:tcW w:w="3686" w:type="dxa"/>
          </w:tcPr>
          <w:p w:rsidR="004A70DA" w:rsidRPr="004A70DA" w:rsidRDefault="001F4EFB" w:rsidP="001745DA">
            <w:pPr>
              <w:rPr>
                <w:sz w:val="24"/>
                <w:szCs w:val="24"/>
              </w:rPr>
            </w:pPr>
            <w:hyperlink r:id="rId13" w:history="1">
              <w:r w:rsidR="00211C91" w:rsidRPr="00211C91">
                <w:rPr>
                  <w:rStyle w:val="Hyperlink"/>
                  <w:sz w:val="24"/>
                  <w:szCs w:val="24"/>
                </w:rPr>
                <w:t>https://www.youtube.com/watch?v=QdtC6NV_T8o</w:t>
              </w:r>
            </w:hyperlink>
          </w:p>
        </w:tc>
      </w:tr>
      <w:tr w:rsidR="004A70DA" w:rsidRPr="002E51EC" w:rsidTr="00DE43CB">
        <w:trPr>
          <w:trHeight w:val="1274"/>
        </w:trPr>
        <w:tc>
          <w:tcPr>
            <w:tcW w:w="1843" w:type="dxa"/>
          </w:tcPr>
          <w:p w:rsidR="004A70DA" w:rsidRPr="004A70DA" w:rsidRDefault="00100B8F" w:rsidP="001745D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Relay a response or request</w:t>
            </w:r>
          </w:p>
        </w:tc>
        <w:tc>
          <w:tcPr>
            <w:tcW w:w="1701" w:type="dxa"/>
          </w:tcPr>
          <w:p w:rsidR="004A70DA" w:rsidRPr="004A70DA" w:rsidRDefault="00100B8F" w:rsidP="001745D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Tutor information with student activity ideas</w:t>
            </w:r>
          </w:p>
        </w:tc>
        <w:tc>
          <w:tcPr>
            <w:tcW w:w="4536" w:type="dxa"/>
          </w:tcPr>
          <w:p w:rsidR="004A70DA" w:rsidRPr="004A70DA" w:rsidRDefault="00100B8F" w:rsidP="00100B8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 nonverbal classroom activities to help students understand how much we communicate with body language.</w:t>
            </w:r>
          </w:p>
        </w:tc>
        <w:tc>
          <w:tcPr>
            <w:tcW w:w="2268" w:type="dxa"/>
            <w:gridSpan w:val="2"/>
          </w:tcPr>
          <w:p w:rsidR="004A70DA" w:rsidRDefault="00100B8F" w:rsidP="001745D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3526">
              <w:rPr>
                <w:rFonts w:cstheme="minorHAnsi"/>
                <w:color w:val="000000" w:themeColor="text1"/>
                <w:sz w:val="24"/>
                <w:szCs w:val="24"/>
              </w:rPr>
              <w:t>Thoughtco</w:t>
            </w:r>
            <w:r w:rsidR="00E03526" w:rsidRPr="00E03526">
              <w:rPr>
                <w:rFonts w:cstheme="minorHAnsi"/>
                <w:color w:val="000000" w:themeColor="text1"/>
                <w:sz w:val="24"/>
                <w:szCs w:val="24"/>
              </w:rPr>
              <w:t>:</w:t>
            </w:r>
            <w:r w:rsidR="00E03526">
              <w:rPr>
                <w:rFonts w:cstheme="minorHAnsi"/>
                <w:color w:val="000000" w:themeColor="text1"/>
                <w:sz w:val="24"/>
                <w:szCs w:val="24"/>
              </w:rPr>
              <w:t xml:space="preserve"> By </w:t>
            </w:r>
          </w:p>
          <w:p w:rsidR="00CB02EB" w:rsidRPr="004A70DA" w:rsidRDefault="00CB02EB" w:rsidP="00E03526">
            <w:r w:rsidRPr="00E03526">
              <w:t xml:space="preserve">Grace Fleming </w:t>
            </w:r>
          </w:p>
        </w:tc>
        <w:tc>
          <w:tcPr>
            <w:tcW w:w="3686" w:type="dxa"/>
          </w:tcPr>
          <w:p w:rsidR="004A70DA" w:rsidRPr="004A70DA" w:rsidRDefault="001F4EFB" w:rsidP="001745DA">
            <w:pPr>
              <w:rPr>
                <w:sz w:val="24"/>
                <w:szCs w:val="24"/>
              </w:rPr>
            </w:pPr>
            <w:hyperlink r:id="rId14" w:history="1">
              <w:r w:rsidR="00100B8F" w:rsidRPr="00100B8F">
                <w:rPr>
                  <w:rStyle w:val="Hyperlink"/>
                  <w:sz w:val="24"/>
                  <w:szCs w:val="24"/>
                </w:rPr>
                <w:t>https://www.thoughtco.com/nonverbal-communication-activities-1857230</w:t>
              </w:r>
            </w:hyperlink>
          </w:p>
        </w:tc>
      </w:tr>
      <w:tr w:rsidR="004A70DA" w:rsidRPr="002E51EC" w:rsidTr="00CB513F">
        <w:tc>
          <w:tcPr>
            <w:tcW w:w="1843" w:type="dxa"/>
          </w:tcPr>
          <w:p w:rsidR="004A70DA" w:rsidRPr="004A70DA" w:rsidRDefault="00853981" w:rsidP="0085398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Relay a response</w:t>
            </w:r>
            <w:r w:rsidR="00CB513F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>
              <w:t xml:space="preserve"> or request</w:t>
            </w:r>
          </w:p>
        </w:tc>
        <w:tc>
          <w:tcPr>
            <w:tcW w:w="1701" w:type="dxa"/>
          </w:tcPr>
          <w:p w:rsidR="004A70DA" w:rsidRPr="004A70DA" w:rsidRDefault="00CB513F" w:rsidP="00CB513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 clip</w:t>
            </w:r>
            <w:r w:rsidR="00F57815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 </w:t>
            </w:r>
          </w:p>
        </w:tc>
        <w:tc>
          <w:tcPr>
            <w:tcW w:w="4565" w:type="dxa"/>
            <w:gridSpan w:val="2"/>
          </w:tcPr>
          <w:p w:rsidR="004A70DA" w:rsidRPr="004A70DA" w:rsidRDefault="00CB513F" w:rsidP="00392CF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3C93">
              <w:rPr>
                <w:rFonts w:cstheme="minorHAnsi"/>
                <w:color w:val="000000" w:themeColor="text1"/>
                <w:sz w:val="24"/>
                <w:szCs w:val="24"/>
              </w:rPr>
              <w:t>Learn to Speak Body: Tape 5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 w:rsidRPr="00D03C93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A </w:t>
            </w:r>
            <w:r w:rsidRPr="00D03C93">
              <w:rPr>
                <w:rFonts w:cstheme="minorHAnsi"/>
                <w:color w:val="000000" w:themeColor="text1"/>
                <w:sz w:val="24"/>
                <w:szCs w:val="24"/>
              </w:rPr>
              <w:t>humorous video, about 6 minutes long, helps illustrate the wide variety of messages that might be sent and received without saying a word.</w:t>
            </w:r>
          </w:p>
        </w:tc>
        <w:tc>
          <w:tcPr>
            <w:tcW w:w="2239" w:type="dxa"/>
          </w:tcPr>
          <w:p w:rsidR="004A70DA" w:rsidRPr="004A70DA" w:rsidRDefault="00CB513F" w:rsidP="001745D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3C93">
              <w:rPr>
                <w:rFonts w:cstheme="minorHAnsi"/>
                <w:color w:val="000000" w:themeColor="text1"/>
                <w:sz w:val="24"/>
                <w:szCs w:val="24"/>
              </w:rPr>
              <w:t>CReducation.org.</w:t>
            </w:r>
          </w:p>
        </w:tc>
        <w:tc>
          <w:tcPr>
            <w:tcW w:w="3686" w:type="dxa"/>
          </w:tcPr>
          <w:p w:rsidR="00DE43CB" w:rsidRPr="004A70DA" w:rsidRDefault="001F4EFB" w:rsidP="00DE43CB">
            <w:pPr>
              <w:rPr>
                <w:sz w:val="24"/>
                <w:szCs w:val="24"/>
              </w:rPr>
            </w:pPr>
            <w:hyperlink r:id="rId15" w:history="1">
              <w:r w:rsidR="00CB513F" w:rsidRPr="00D03C93">
                <w:rPr>
                  <w:rStyle w:val="Hyperlink"/>
                  <w:sz w:val="24"/>
                  <w:szCs w:val="24"/>
                </w:rPr>
                <w:t>http://www.creducation.org/resources/nonverbal_communication/what_is_nonverbal_communication.html</w:t>
              </w:r>
            </w:hyperlink>
          </w:p>
        </w:tc>
      </w:tr>
      <w:tr w:rsidR="004A70DA" w:rsidRPr="002E51EC" w:rsidTr="001745DA">
        <w:tc>
          <w:tcPr>
            <w:tcW w:w="1843" w:type="dxa"/>
          </w:tcPr>
          <w:p w:rsidR="004A70DA" w:rsidRPr="004A70DA" w:rsidRDefault="00853981" w:rsidP="001745D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Relay a </w:t>
            </w:r>
            <w:r w:rsidR="000D7F0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response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4A70DA" w:rsidRPr="004A70DA" w:rsidRDefault="00853981" w:rsidP="001745D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PowerPoint</w:t>
            </w:r>
          </w:p>
        </w:tc>
        <w:tc>
          <w:tcPr>
            <w:tcW w:w="4536" w:type="dxa"/>
          </w:tcPr>
          <w:p w:rsidR="004A70DA" w:rsidRPr="004A70DA" w:rsidRDefault="00853981" w:rsidP="00F5781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Download 38 Gestures of Body Language to demonstrate how to relay a non-verbal message</w:t>
            </w:r>
          </w:p>
        </w:tc>
        <w:tc>
          <w:tcPr>
            <w:tcW w:w="2268" w:type="dxa"/>
            <w:gridSpan w:val="2"/>
          </w:tcPr>
          <w:p w:rsidR="004A70DA" w:rsidRDefault="00853981" w:rsidP="001745D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Slideshare by</w:t>
            </w:r>
          </w:p>
          <w:p w:rsidR="00853981" w:rsidRPr="004A70DA" w:rsidRDefault="00853981" w:rsidP="001745D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Melodeepop</w:t>
            </w:r>
          </w:p>
        </w:tc>
        <w:tc>
          <w:tcPr>
            <w:tcW w:w="3686" w:type="dxa"/>
          </w:tcPr>
          <w:p w:rsidR="004A70DA" w:rsidRPr="004A70DA" w:rsidRDefault="001F4EFB" w:rsidP="001745DA">
            <w:pPr>
              <w:rPr>
                <w:sz w:val="24"/>
                <w:szCs w:val="24"/>
              </w:rPr>
            </w:pPr>
            <w:hyperlink r:id="rId16" w:history="1">
              <w:r w:rsidR="00853981" w:rsidRPr="00853981">
                <w:rPr>
                  <w:rStyle w:val="Hyperlink"/>
                  <w:sz w:val="24"/>
                  <w:szCs w:val="24"/>
                </w:rPr>
                <w:t>https://www.slideshare.net/melodeepop/38-gestures-of-body-language</w:t>
              </w:r>
            </w:hyperlink>
          </w:p>
        </w:tc>
      </w:tr>
      <w:tr w:rsidR="004A70DA" w:rsidRPr="002E51EC" w:rsidTr="001745DA">
        <w:tc>
          <w:tcPr>
            <w:tcW w:w="1843" w:type="dxa"/>
          </w:tcPr>
          <w:p w:rsidR="004A70DA" w:rsidRPr="004A70DA" w:rsidRDefault="009467B1" w:rsidP="001745D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Respond to everyday safety signs</w:t>
            </w:r>
          </w:p>
        </w:tc>
        <w:tc>
          <w:tcPr>
            <w:tcW w:w="1701" w:type="dxa"/>
          </w:tcPr>
          <w:p w:rsidR="004A70DA" w:rsidRPr="004A70DA" w:rsidRDefault="00A9483A" w:rsidP="001745D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Factsheet and bingo game</w:t>
            </w:r>
          </w:p>
        </w:tc>
        <w:tc>
          <w:tcPr>
            <w:tcW w:w="4536" w:type="dxa"/>
          </w:tcPr>
          <w:p w:rsidR="004A70DA" w:rsidRPr="004A70DA" w:rsidRDefault="009467B1" w:rsidP="00A9483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Construction.</w:t>
            </w:r>
            <w:r w:rsidR="00A9483A">
              <w:rPr>
                <w:rFonts w:cstheme="minorHAnsi"/>
                <w:color w:val="000000" w:themeColor="text1"/>
                <w:sz w:val="24"/>
                <w:szCs w:val="24"/>
              </w:rPr>
              <w:t xml:space="preserve">Safety Sign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factsheet. </w:t>
            </w:r>
            <w:r w:rsidR="00A9483A">
              <w:rPr>
                <w:rFonts w:cstheme="minorHAnsi"/>
                <w:color w:val="000000" w:themeColor="text1"/>
                <w:sz w:val="24"/>
                <w:szCs w:val="24"/>
              </w:rPr>
              <w:t>Click on worksheet and download safety sign bingo</w:t>
            </w:r>
          </w:p>
        </w:tc>
        <w:tc>
          <w:tcPr>
            <w:tcW w:w="2268" w:type="dxa"/>
            <w:gridSpan w:val="2"/>
          </w:tcPr>
          <w:p w:rsidR="004A70DA" w:rsidRPr="004A70DA" w:rsidRDefault="009467B1" w:rsidP="001745D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BBC</w:t>
            </w:r>
            <w:r w:rsidR="00671AF1">
              <w:rPr>
                <w:rFonts w:cstheme="minorHAnsi"/>
                <w:color w:val="000000" w:themeColor="text1"/>
                <w:sz w:val="24"/>
                <w:szCs w:val="24"/>
              </w:rPr>
              <w:t xml:space="preserve"> Skillswise</w:t>
            </w:r>
          </w:p>
        </w:tc>
        <w:tc>
          <w:tcPr>
            <w:tcW w:w="3686" w:type="dxa"/>
          </w:tcPr>
          <w:p w:rsidR="004A70DA" w:rsidRPr="004A70DA" w:rsidRDefault="001F4EFB" w:rsidP="001745DA">
            <w:pPr>
              <w:rPr>
                <w:sz w:val="24"/>
                <w:szCs w:val="24"/>
              </w:rPr>
            </w:pPr>
            <w:hyperlink r:id="rId17" w:history="1">
              <w:r w:rsidR="00A9483A" w:rsidRPr="00A9483A">
                <w:rPr>
                  <w:rStyle w:val="Hyperlink"/>
                  <w:sz w:val="24"/>
                  <w:szCs w:val="24"/>
                </w:rPr>
                <w:t>http://www.bbc.co.uk/skillswise/factsheet/jo03cons-e2-f-safety-signs</w:t>
              </w:r>
            </w:hyperlink>
          </w:p>
        </w:tc>
      </w:tr>
      <w:tr w:rsidR="0083620F" w:rsidRPr="002E51EC" w:rsidTr="00392CF1">
        <w:trPr>
          <w:trHeight w:val="822"/>
        </w:trPr>
        <w:tc>
          <w:tcPr>
            <w:tcW w:w="1843" w:type="dxa"/>
            <w:vMerge w:val="restart"/>
          </w:tcPr>
          <w:p w:rsidR="0083620F" w:rsidRPr="004A70DA" w:rsidRDefault="0083620F" w:rsidP="001745D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Respond to Health and Safety Signage</w:t>
            </w:r>
          </w:p>
        </w:tc>
        <w:tc>
          <w:tcPr>
            <w:tcW w:w="1701" w:type="dxa"/>
          </w:tcPr>
          <w:p w:rsidR="0083620F" w:rsidRPr="004A70DA" w:rsidRDefault="0083620F" w:rsidP="003174A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FAQs</w:t>
            </w:r>
          </w:p>
        </w:tc>
        <w:tc>
          <w:tcPr>
            <w:tcW w:w="4536" w:type="dxa"/>
          </w:tcPr>
          <w:p w:rsidR="0083620F" w:rsidRPr="004A70DA" w:rsidRDefault="0083620F" w:rsidP="001745D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Resource sheet for tutors on Health and Safety signs with examples</w:t>
            </w:r>
          </w:p>
        </w:tc>
        <w:tc>
          <w:tcPr>
            <w:tcW w:w="2268" w:type="dxa"/>
            <w:gridSpan w:val="2"/>
          </w:tcPr>
          <w:p w:rsidR="0083620F" w:rsidRPr="004A70DA" w:rsidRDefault="0083620F" w:rsidP="001745D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HSA</w:t>
            </w:r>
          </w:p>
        </w:tc>
        <w:tc>
          <w:tcPr>
            <w:tcW w:w="3686" w:type="dxa"/>
          </w:tcPr>
          <w:p w:rsidR="0083620F" w:rsidRPr="004A70DA" w:rsidRDefault="001F4EFB" w:rsidP="007208C6">
            <w:pPr>
              <w:rPr>
                <w:sz w:val="24"/>
                <w:szCs w:val="24"/>
              </w:rPr>
            </w:pPr>
            <w:hyperlink r:id="rId18" w:history="1">
              <w:r w:rsidR="007208C6" w:rsidRPr="007208C6">
                <w:rPr>
                  <w:rStyle w:val="Hyperlink"/>
                  <w:sz w:val="24"/>
                  <w:szCs w:val="24"/>
                </w:rPr>
                <w:t>http://www.hsa.ie/eng/Topics/Signage/Safety_Signs/</w:t>
              </w:r>
            </w:hyperlink>
          </w:p>
        </w:tc>
      </w:tr>
      <w:tr w:rsidR="0083620F" w:rsidRPr="002E51EC" w:rsidTr="002A78B7">
        <w:trPr>
          <w:trHeight w:val="507"/>
        </w:trPr>
        <w:tc>
          <w:tcPr>
            <w:tcW w:w="1843" w:type="dxa"/>
            <w:vMerge/>
          </w:tcPr>
          <w:p w:rsidR="0083620F" w:rsidRDefault="0083620F" w:rsidP="001745D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83620F" w:rsidRPr="0083620F" w:rsidRDefault="007208C6" w:rsidP="007208C6">
            <w:pPr>
              <w:rPr>
                <w:rFonts w:eastAsia="Times New Roman" w:cstheme="minorHAnsi"/>
                <w:color w:val="FF0000"/>
                <w:kern w:val="36"/>
                <w:sz w:val="24"/>
                <w:szCs w:val="24"/>
                <w:lang w:eastAsia="en-IE"/>
              </w:rPr>
            </w:pPr>
            <w:r w:rsidRPr="007208C6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PowerPoint</w:t>
            </w:r>
            <w: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 xml:space="preserve"> useful for introduction</w:t>
            </w:r>
          </w:p>
        </w:tc>
        <w:tc>
          <w:tcPr>
            <w:tcW w:w="4536" w:type="dxa"/>
          </w:tcPr>
          <w:p w:rsidR="0083620F" w:rsidRDefault="007208C6" w:rsidP="001745D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08C6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Short introduction to</w:t>
            </w:r>
            <w:r w:rsidR="001B681F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 xml:space="preserve"> different types of texts:</w:t>
            </w:r>
            <w:r w:rsidRPr="007208C6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 xml:space="preserve"> social signs</w:t>
            </w:r>
          </w:p>
        </w:tc>
        <w:tc>
          <w:tcPr>
            <w:tcW w:w="2268" w:type="dxa"/>
            <w:gridSpan w:val="2"/>
          </w:tcPr>
          <w:p w:rsidR="007208C6" w:rsidRPr="007208C6" w:rsidRDefault="007208C6" w:rsidP="007208C6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7208C6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Skillsworkshop .org</w:t>
            </w:r>
          </w:p>
          <w:p w:rsidR="007208C6" w:rsidRPr="007208C6" w:rsidRDefault="007208C6" w:rsidP="007208C6">
            <w:pPr>
              <w:rPr>
                <w:rFonts w:cstheme="minorHAnsi"/>
                <w:kern w:val="36"/>
              </w:rPr>
            </w:pPr>
            <w:r w:rsidRPr="007208C6">
              <w:rPr>
                <w:rFonts w:eastAsia="Times New Roman" w:cstheme="minorHAnsi"/>
                <w:bCs/>
                <w:kern w:val="36"/>
                <w:lang w:val="en-GB"/>
              </w:rPr>
              <w:t>Sally Shipton Feb 2006</w:t>
            </w:r>
          </w:p>
          <w:p w:rsidR="0083620F" w:rsidRDefault="0083620F" w:rsidP="001745DA">
            <w:pPr>
              <w:rPr>
                <w:rFonts w:eastAsia="Times New Roman" w:cstheme="minorHAnsi"/>
                <w:color w:val="FF0000"/>
                <w:kern w:val="36"/>
                <w:sz w:val="24"/>
                <w:szCs w:val="24"/>
                <w:lang w:eastAsia="en-IE"/>
              </w:rPr>
            </w:pPr>
          </w:p>
          <w:p w:rsidR="007208C6" w:rsidRDefault="007208C6" w:rsidP="001745D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620F" w:rsidRPr="00CB02EB" w:rsidRDefault="001F4EFB" w:rsidP="0083620F">
            <w:pPr>
              <w:rPr>
                <w:highlight w:val="red"/>
              </w:rPr>
            </w:pPr>
            <w:hyperlink r:id="rId19" w:history="1">
              <w:r w:rsidR="0083620F" w:rsidRPr="00D8459A">
                <w:rPr>
                  <w:rStyle w:val="Hyperlink"/>
                  <w:sz w:val="24"/>
                  <w:szCs w:val="24"/>
                </w:rPr>
                <w:t>https://www.skillsworkshop.org/resources/types-text-social-signs</w:t>
              </w:r>
            </w:hyperlink>
          </w:p>
        </w:tc>
      </w:tr>
      <w:tr w:rsidR="00853981" w:rsidRPr="002E51EC" w:rsidTr="001745DA">
        <w:tc>
          <w:tcPr>
            <w:tcW w:w="1843" w:type="dxa"/>
          </w:tcPr>
          <w:p w:rsidR="00853981" w:rsidRPr="004A70DA" w:rsidRDefault="00853981" w:rsidP="0085398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Respond to everyday nonverbal signs</w:t>
            </w:r>
          </w:p>
        </w:tc>
        <w:tc>
          <w:tcPr>
            <w:tcW w:w="1701" w:type="dxa"/>
          </w:tcPr>
          <w:p w:rsidR="00853981" w:rsidRPr="004A70DA" w:rsidRDefault="00853981" w:rsidP="0085398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 matching worksheet</w:t>
            </w:r>
          </w:p>
        </w:tc>
        <w:tc>
          <w:tcPr>
            <w:tcW w:w="4536" w:type="dxa"/>
          </w:tcPr>
          <w:p w:rsidR="00853981" w:rsidRPr="00BC6D74" w:rsidRDefault="00853981" w:rsidP="00853981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Road sign matching activity</w:t>
            </w:r>
          </w:p>
        </w:tc>
        <w:tc>
          <w:tcPr>
            <w:tcW w:w="2268" w:type="dxa"/>
            <w:gridSpan w:val="2"/>
          </w:tcPr>
          <w:p w:rsidR="00853981" w:rsidRPr="004A70DA" w:rsidRDefault="00853981" w:rsidP="008539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57815">
              <w:rPr>
                <w:rFonts w:cstheme="minorHAnsi"/>
                <w:color w:val="000000" w:themeColor="text1"/>
                <w:sz w:val="24"/>
                <w:szCs w:val="24"/>
              </w:rPr>
              <w:t>Seomra Ranga 2015</w:t>
            </w:r>
          </w:p>
        </w:tc>
        <w:tc>
          <w:tcPr>
            <w:tcW w:w="3686" w:type="dxa"/>
          </w:tcPr>
          <w:p w:rsidR="00853981" w:rsidRPr="006B3A6F" w:rsidRDefault="001F4EFB" w:rsidP="00853981">
            <w:pPr>
              <w:rPr>
                <w:rFonts w:cstheme="minorHAnsi"/>
                <w:sz w:val="32"/>
                <w:szCs w:val="32"/>
                <w:vertAlign w:val="subscript"/>
              </w:rPr>
            </w:pPr>
            <w:hyperlink r:id="rId20" w:history="1">
              <w:r w:rsidR="00853981" w:rsidRPr="00F57815">
                <w:rPr>
                  <w:rStyle w:val="Hyperlink"/>
                  <w:sz w:val="24"/>
                  <w:szCs w:val="24"/>
                </w:rPr>
                <w:t>http://www.seomraranga.com/wp-content/uploads/2015/07/road_signs_matching_01.pdf</w:t>
              </w:r>
            </w:hyperlink>
          </w:p>
        </w:tc>
      </w:tr>
      <w:tr w:rsidR="00853981" w:rsidRPr="002E51EC" w:rsidTr="001745DA">
        <w:tc>
          <w:tcPr>
            <w:tcW w:w="1843" w:type="dxa"/>
          </w:tcPr>
          <w:p w:rsidR="00853981" w:rsidRPr="004A70DA" w:rsidRDefault="00853981" w:rsidP="0085398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Respond to nonverbal signs encountered in everyday life</w:t>
            </w:r>
          </w:p>
        </w:tc>
        <w:tc>
          <w:tcPr>
            <w:tcW w:w="1701" w:type="dxa"/>
          </w:tcPr>
          <w:p w:rsidR="00853981" w:rsidRPr="004A70DA" w:rsidRDefault="00853981" w:rsidP="0085398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Register for free downloadable worksheets</w:t>
            </w:r>
          </w:p>
        </w:tc>
        <w:tc>
          <w:tcPr>
            <w:tcW w:w="4536" w:type="dxa"/>
          </w:tcPr>
          <w:p w:rsidR="00853981" w:rsidRPr="004A70DA" w:rsidRDefault="00853981" w:rsidP="008539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Style w:val="desc"/>
                <w:rFonts w:ascii="Arial" w:hAnsi="Arial" w:cs="Arial"/>
                <w:b/>
                <w:bCs/>
                <w:color w:val="39557D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Various road  and warning signs worksheets</w:t>
            </w:r>
          </w:p>
        </w:tc>
        <w:tc>
          <w:tcPr>
            <w:tcW w:w="2268" w:type="dxa"/>
            <w:gridSpan w:val="2"/>
          </w:tcPr>
          <w:p w:rsidR="009920DC" w:rsidRPr="004A70DA" w:rsidRDefault="00853981" w:rsidP="002A78B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Various</w:t>
            </w:r>
            <w:r w:rsidR="009920DC">
              <w:rPr>
                <w:rFonts w:cstheme="minorHAnsi"/>
                <w:color w:val="000000" w:themeColor="text1"/>
                <w:sz w:val="24"/>
                <w:szCs w:val="24"/>
              </w:rPr>
              <w:t xml:space="preserve"> ISL contributors</w:t>
            </w:r>
          </w:p>
        </w:tc>
        <w:tc>
          <w:tcPr>
            <w:tcW w:w="3686" w:type="dxa"/>
          </w:tcPr>
          <w:p w:rsidR="00853981" w:rsidRPr="004A70DA" w:rsidRDefault="001F4EFB" w:rsidP="00853981">
            <w:pPr>
              <w:rPr>
                <w:sz w:val="24"/>
                <w:szCs w:val="24"/>
              </w:rPr>
            </w:pPr>
            <w:hyperlink r:id="rId21" w:history="1">
              <w:r w:rsidR="00853981" w:rsidRPr="00DE43CB">
                <w:rPr>
                  <w:rStyle w:val="Hyperlink"/>
                  <w:sz w:val="24"/>
                  <w:szCs w:val="24"/>
                </w:rPr>
                <w:t>https://en.islcollective.com/resources/search_result?Tags=signs&amp;searchworksheet=GO&amp;type=Printables</w:t>
              </w:r>
            </w:hyperlink>
          </w:p>
        </w:tc>
      </w:tr>
      <w:tr w:rsidR="00853981" w:rsidRPr="002E51EC" w:rsidTr="001745DA">
        <w:tc>
          <w:tcPr>
            <w:tcW w:w="1843" w:type="dxa"/>
          </w:tcPr>
          <w:p w:rsidR="00853981" w:rsidRPr="001B681F" w:rsidRDefault="00853981" w:rsidP="0085398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B681F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Follow a series of nonverbal instructions or directions</w:t>
            </w:r>
          </w:p>
        </w:tc>
        <w:tc>
          <w:tcPr>
            <w:tcW w:w="1701" w:type="dxa"/>
          </w:tcPr>
          <w:p w:rsidR="00853981" w:rsidRPr="001B681F" w:rsidRDefault="00853981" w:rsidP="0085398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1B681F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101 Square meals pdf</w:t>
            </w:r>
          </w:p>
        </w:tc>
        <w:tc>
          <w:tcPr>
            <w:tcW w:w="4536" w:type="dxa"/>
          </w:tcPr>
          <w:p w:rsidR="00853981" w:rsidRPr="001B681F" w:rsidRDefault="00853981" w:rsidP="008539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B681F">
              <w:rPr>
                <w:rFonts w:cstheme="minorHAnsi"/>
                <w:color w:val="000000" w:themeColor="text1"/>
                <w:sz w:val="24"/>
                <w:szCs w:val="24"/>
              </w:rPr>
              <w:t>Easy Recipes for everyday life with charts, colours and symbols.</w:t>
            </w:r>
          </w:p>
        </w:tc>
        <w:tc>
          <w:tcPr>
            <w:tcW w:w="2268" w:type="dxa"/>
            <w:gridSpan w:val="2"/>
          </w:tcPr>
          <w:p w:rsidR="00853981" w:rsidRPr="001B681F" w:rsidRDefault="00853981" w:rsidP="008539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B681F">
              <w:rPr>
                <w:rFonts w:cstheme="minorHAnsi"/>
                <w:color w:val="000000" w:themeColor="text1"/>
                <w:sz w:val="24"/>
                <w:szCs w:val="24"/>
              </w:rPr>
              <w:t>HSC Public Health Agency</w:t>
            </w:r>
          </w:p>
        </w:tc>
        <w:tc>
          <w:tcPr>
            <w:tcW w:w="3686" w:type="dxa"/>
          </w:tcPr>
          <w:p w:rsidR="00853981" w:rsidRPr="004A70DA" w:rsidRDefault="001F4EFB" w:rsidP="00853981">
            <w:pPr>
              <w:rPr>
                <w:sz w:val="24"/>
                <w:szCs w:val="24"/>
              </w:rPr>
            </w:pPr>
            <w:hyperlink r:id="rId22" w:history="1">
              <w:r w:rsidR="00853981" w:rsidRPr="001B681F">
                <w:rPr>
                  <w:rStyle w:val="Hyperlink"/>
                  <w:sz w:val="24"/>
                  <w:szCs w:val="24"/>
                </w:rPr>
                <w:t>http://www.safefood.eu/SafeFood/media/SafeFoodLibrary/Documents/Healthy%20Eating/101_Square_Meals.pdf</w:t>
              </w:r>
            </w:hyperlink>
          </w:p>
        </w:tc>
      </w:tr>
      <w:tr w:rsidR="00853981" w:rsidRPr="002E51EC" w:rsidTr="001745DA">
        <w:tc>
          <w:tcPr>
            <w:tcW w:w="1843" w:type="dxa"/>
          </w:tcPr>
          <w:p w:rsidR="00853981" w:rsidRPr="004A70DA" w:rsidRDefault="00853981" w:rsidP="0085398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Follow a series of nonverbal instructions or directions</w:t>
            </w:r>
          </w:p>
        </w:tc>
        <w:tc>
          <w:tcPr>
            <w:tcW w:w="1701" w:type="dxa"/>
          </w:tcPr>
          <w:p w:rsidR="00853981" w:rsidRPr="004A70DA" w:rsidRDefault="00853981" w:rsidP="0085398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Worksheet</w:t>
            </w:r>
          </w:p>
        </w:tc>
        <w:tc>
          <w:tcPr>
            <w:tcW w:w="4536" w:type="dxa"/>
          </w:tcPr>
          <w:p w:rsidR="00853981" w:rsidRPr="004A70DA" w:rsidRDefault="00853981" w:rsidP="008539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82A39">
              <w:rPr>
                <w:rStyle w:val="desc"/>
                <w:rFonts w:ascii="Arial" w:hAnsi="Arial" w:cs="Arial"/>
                <w:bCs/>
                <w:color w:val="39557D"/>
                <w:sz w:val="20"/>
                <w:szCs w:val="20"/>
                <w:shd w:val="clear" w:color="auto" w:fill="FFFFFF"/>
              </w:rPr>
              <w:t>O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rdering, placing photos of cooking in correct order</w:t>
            </w:r>
          </w:p>
        </w:tc>
        <w:tc>
          <w:tcPr>
            <w:tcW w:w="2268" w:type="dxa"/>
            <w:gridSpan w:val="2"/>
          </w:tcPr>
          <w:p w:rsidR="00853981" w:rsidRDefault="001B681F" w:rsidP="001B681F">
            <w:r>
              <w:t xml:space="preserve">Nala </w:t>
            </w:r>
            <w:r w:rsidR="00853981" w:rsidRPr="001B681F">
              <w:t xml:space="preserve">Read Write Now </w:t>
            </w:r>
            <w:r>
              <w:t>2,</w:t>
            </w:r>
            <w:r w:rsidR="00853981" w:rsidRPr="001B681F">
              <w:t xml:space="preserve">Woork Book </w:t>
            </w:r>
            <w:r>
              <w:t>,</w:t>
            </w:r>
            <w:r w:rsidR="00853981" w:rsidRPr="001B681F">
              <w:t>P18</w:t>
            </w:r>
          </w:p>
          <w:p w:rsidR="001B681F" w:rsidRPr="001B681F" w:rsidRDefault="001B681F" w:rsidP="001B681F"/>
          <w:p w:rsidR="0083620F" w:rsidRPr="0083620F" w:rsidRDefault="001B681F" w:rsidP="0085398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1B681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Uploaded by </w:t>
            </w:r>
            <w:r w:rsidR="0083620F" w:rsidRPr="001B681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Calameo.com</w:t>
            </w:r>
          </w:p>
        </w:tc>
        <w:tc>
          <w:tcPr>
            <w:tcW w:w="3686" w:type="dxa"/>
          </w:tcPr>
          <w:p w:rsidR="00853981" w:rsidRPr="004A70DA" w:rsidRDefault="001F4EFB" w:rsidP="00853981">
            <w:pPr>
              <w:rPr>
                <w:sz w:val="24"/>
                <w:szCs w:val="24"/>
              </w:rPr>
            </w:pPr>
            <w:hyperlink r:id="rId23" w:history="1">
              <w:r w:rsidR="00853981" w:rsidRPr="00BC6D74">
                <w:rPr>
                  <w:rStyle w:val="Hyperlink"/>
                  <w:rFonts w:cstheme="minorHAnsi"/>
                  <w:sz w:val="32"/>
                  <w:szCs w:val="32"/>
                  <w:vertAlign w:val="subscript"/>
                </w:rPr>
                <w:t>http://en.calameo.com/read/0008883305a34a0b076ee?page=18</w:t>
              </w:r>
            </w:hyperlink>
          </w:p>
        </w:tc>
      </w:tr>
      <w:tr w:rsidR="00853981" w:rsidRPr="002E51EC" w:rsidTr="001745DA">
        <w:tc>
          <w:tcPr>
            <w:tcW w:w="1843" w:type="dxa"/>
          </w:tcPr>
          <w:p w:rsidR="00853981" w:rsidRPr="004A70DA" w:rsidRDefault="00853981" w:rsidP="0085398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Follow a series of non-verbal instructions or directions</w:t>
            </w:r>
          </w:p>
        </w:tc>
        <w:tc>
          <w:tcPr>
            <w:tcW w:w="1701" w:type="dxa"/>
          </w:tcPr>
          <w:p w:rsidR="00853981" w:rsidRPr="004A70DA" w:rsidRDefault="00853981" w:rsidP="0085398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Worksheet on nonverbal washing symbols</w:t>
            </w:r>
          </w:p>
        </w:tc>
        <w:tc>
          <w:tcPr>
            <w:tcW w:w="4536" w:type="dxa"/>
          </w:tcPr>
          <w:p w:rsidR="00853981" w:rsidRPr="004A70DA" w:rsidRDefault="00853981" w:rsidP="008539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B1D6A">
              <w:rPr>
                <w:rFonts w:ascii="Calibri" w:hAnsi="Calibri" w:cs="Calibri"/>
                <w:bCs/>
                <w:sz w:val="24"/>
                <w:szCs w:val="24"/>
                <w:shd w:val="clear" w:color="auto" w:fill="FFFFFF"/>
              </w:rPr>
              <w:t>Practical worksheet where ESOL learners select a garment and answer questions about its washing care symbols.</w:t>
            </w:r>
          </w:p>
        </w:tc>
        <w:tc>
          <w:tcPr>
            <w:tcW w:w="2268" w:type="dxa"/>
            <w:gridSpan w:val="2"/>
          </w:tcPr>
          <w:p w:rsidR="00853981" w:rsidRPr="004A70DA" w:rsidRDefault="00853981" w:rsidP="008539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Skillsworkshop.org Sarah Horsley</w:t>
            </w:r>
          </w:p>
        </w:tc>
        <w:tc>
          <w:tcPr>
            <w:tcW w:w="3686" w:type="dxa"/>
          </w:tcPr>
          <w:p w:rsidR="00853981" w:rsidRPr="004A70DA" w:rsidRDefault="001F4EFB" w:rsidP="00853981">
            <w:pPr>
              <w:rPr>
                <w:sz w:val="24"/>
                <w:szCs w:val="24"/>
              </w:rPr>
            </w:pPr>
            <w:hyperlink r:id="rId24" w:history="1">
              <w:r w:rsidR="00853981" w:rsidRPr="00BC6D74">
                <w:rPr>
                  <w:rStyle w:val="Hyperlink"/>
                  <w:rFonts w:cstheme="minorHAnsi"/>
                  <w:sz w:val="32"/>
                  <w:szCs w:val="32"/>
                  <w:vertAlign w:val="subscript"/>
                </w:rPr>
                <w:t>https://www.skillsworkshop.org/sites/skillsworkshop.org/files/resources/E1%20garment.pdf</w:t>
              </w:r>
            </w:hyperlink>
          </w:p>
        </w:tc>
      </w:tr>
      <w:tr w:rsidR="00853981" w:rsidRPr="002E51EC" w:rsidTr="001745DA">
        <w:tc>
          <w:tcPr>
            <w:tcW w:w="1843" w:type="dxa"/>
          </w:tcPr>
          <w:p w:rsidR="00853981" w:rsidRPr="004A70DA" w:rsidRDefault="00853981" w:rsidP="0085398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4C8E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General Level 2 Communication</w:t>
            </w:r>
          </w:p>
        </w:tc>
        <w:tc>
          <w:tcPr>
            <w:tcW w:w="1701" w:type="dxa"/>
          </w:tcPr>
          <w:p w:rsidR="00853981" w:rsidRPr="004A70DA" w:rsidRDefault="00853981" w:rsidP="0085398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94C8E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eBook and worksheet</w:t>
            </w:r>
          </w:p>
        </w:tc>
        <w:tc>
          <w:tcPr>
            <w:tcW w:w="4536" w:type="dxa"/>
          </w:tcPr>
          <w:p w:rsidR="00853981" w:rsidRPr="004A70DA" w:rsidRDefault="00853981" w:rsidP="008539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EBooks for tutors with all learning outcomes covered with extra te</w:t>
            </w:r>
            <w:r w:rsidR="004C28C4">
              <w:rPr>
                <w:rFonts w:cstheme="minorHAnsi"/>
                <w:color w:val="000000" w:themeColor="text1"/>
                <w:sz w:val="24"/>
                <w:szCs w:val="24"/>
              </w:rPr>
              <w:t>mplates activities and notes. (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Search examples on educoot)</w:t>
            </w:r>
          </w:p>
        </w:tc>
        <w:tc>
          <w:tcPr>
            <w:tcW w:w="2268" w:type="dxa"/>
            <w:gridSpan w:val="2"/>
          </w:tcPr>
          <w:p w:rsidR="00853981" w:rsidRPr="004A70DA" w:rsidRDefault="00853981" w:rsidP="008539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Educoot.org</w:t>
            </w:r>
          </w:p>
        </w:tc>
        <w:tc>
          <w:tcPr>
            <w:tcW w:w="3686" w:type="dxa"/>
          </w:tcPr>
          <w:p w:rsidR="00853981" w:rsidRPr="004A70DA" w:rsidRDefault="001F4EFB" w:rsidP="00853981">
            <w:pPr>
              <w:rPr>
                <w:sz w:val="24"/>
                <w:szCs w:val="24"/>
              </w:rPr>
            </w:pPr>
            <w:hyperlink r:id="rId25" w:history="1">
              <w:r w:rsidR="00853981" w:rsidRPr="006B3A6F">
                <w:rPr>
                  <w:rStyle w:val="Hyperlink"/>
                  <w:rFonts w:cstheme="minorHAnsi"/>
                  <w:sz w:val="32"/>
                  <w:szCs w:val="32"/>
                  <w:vertAlign w:val="subscript"/>
                </w:rPr>
                <w:t>http://educoot.org/infoeducootcom</w:t>
              </w:r>
            </w:hyperlink>
          </w:p>
        </w:tc>
      </w:tr>
      <w:tr w:rsidR="00853981" w:rsidRPr="002E51EC" w:rsidTr="00392CF1">
        <w:trPr>
          <w:trHeight w:val="1290"/>
        </w:trPr>
        <w:tc>
          <w:tcPr>
            <w:tcW w:w="1843" w:type="dxa"/>
          </w:tcPr>
          <w:p w:rsidR="005523DB" w:rsidRPr="004A70DA" w:rsidRDefault="00853981" w:rsidP="00392CF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General literacy and learning</w:t>
            </w:r>
          </w:p>
        </w:tc>
        <w:tc>
          <w:tcPr>
            <w:tcW w:w="1701" w:type="dxa"/>
          </w:tcPr>
          <w:p w:rsidR="005523DB" w:rsidRPr="004A70DA" w:rsidRDefault="00853981" w:rsidP="00392CF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List of useful websites</w:t>
            </w:r>
          </w:p>
        </w:tc>
        <w:tc>
          <w:tcPr>
            <w:tcW w:w="4536" w:type="dxa"/>
          </w:tcPr>
          <w:p w:rsidR="005C0C24" w:rsidRPr="004A70DA" w:rsidRDefault="00853981" w:rsidP="00392CF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Useful resource of websites for tutors for literacy and learning. Has websites for games and worksheet generation for all literacy levels.</w:t>
            </w:r>
          </w:p>
        </w:tc>
        <w:tc>
          <w:tcPr>
            <w:tcW w:w="2268" w:type="dxa"/>
            <w:gridSpan w:val="2"/>
          </w:tcPr>
          <w:p w:rsidR="005523DB" w:rsidRPr="004A70DA" w:rsidRDefault="00853981" w:rsidP="00392CF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National Behaviour Support Service (NBSS)</w:t>
            </w:r>
          </w:p>
        </w:tc>
        <w:tc>
          <w:tcPr>
            <w:tcW w:w="3686" w:type="dxa"/>
          </w:tcPr>
          <w:p w:rsidR="005523DB" w:rsidRPr="004A70DA" w:rsidRDefault="001F4EFB" w:rsidP="00392CF1">
            <w:pPr>
              <w:rPr>
                <w:sz w:val="24"/>
                <w:szCs w:val="24"/>
              </w:rPr>
            </w:pPr>
            <w:hyperlink r:id="rId26" w:history="1">
              <w:r w:rsidR="00853981" w:rsidRPr="00244899">
                <w:rPr>
                  <w:rStyle w:val="Hyperlink"/>
                  <w:sz w:val="24"/>
                  <w:szCs w:val="24"/>
                </w:rPr>
                <w:t>https://www.nbss.ie/sites/default/files/publications/mm_useful_web_resources_cu_0.pdf</w:t>
              </w:r>
            </w:hyperlink>
          </w:p>
        </w:tc>
      </w:tr>
      <w:tr w:rsidR="00392CF1" w:rsidRPr="002E51EC" w:rsidTr="002A78B7">
        <w:trPr>
          <w:trHeight w:val="1080"/>
        </w:trPr>
        <w:tc>
          <w:tcPr>
            <w:tcW w:w="1843" w:type="dxa"/>
          </w:tcPr>
          <w:p w:rsidR="00392CF1" w:rsidRDefault="00392CF1" w:rsidP="00392CF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General Communication games and icebreakers</w:t>
            </w:r>
          </w:p>
        </w:tc>
        <w:tc>
          <w:tcPr>
            <w:tcW w:w="1701" w:type="dxa"/>
          </w:tcPr>
          <w:p w:rsidR="00392CF1" w:rsidRDefault="00392CF1" w:rsidP="00392CF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FE3529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Online </w:t>
            </w:r>
          </w:p>
          <w:p w:rsidR="00392CF1" w:rsidRDefault="00392CF1" w:rsidP="00392CF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FE3529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downloadable  PDF</w:t>
            </w:r>
          </w:p>
        </w:tc>
        <w:tc>
          <w:tcPr>
            <w:tcW w:w="4536" w:type="dxa"/>
          </w:tcPr>
          <w:p w:rsidR="00392CF1" w:rsidRDefault="00392CF1" w:rsidP="00392CF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E3529">
              <w:rPr>
                <w:rFonts w:cstheme="minorHAnsi"/>
                <w:color w:val="000000" w:themeColor="text1"/>
                <w:sz w:val="24"/>
                <w:szCs w:val="24"/>
              </w:rPr>
              <w:t>50 Communications Activities, Icebreakers and Exercises with facts and printable activities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</w:tcPr>
          <w:p w:rsidR="00392CF1" w:rsidRDefault="00392CF1" w:rsidP="00392CF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HRD Press Inc.</w:t>
            </w:r>
          </w:p>
          <w:p w:rsidR="00392CF1" w:rsidRDefault="00392CF1" w:rsidP="00392CF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Peter R. Garber</w:t>
            </w:r>
          </w:p>
        </w:tc>
        <w:tc>
          <w:tcPr>
            <w:tcW w:w="3686" w:type="dxa"/>
          </w:tcPr>
          <w:p w:rsidR="00392CF1" w:rsidRDefault="001F4EFB" w:rsidP="00392CF1">
            <w:hyperlink r:id="rId27" w:history="1">
              <w:r w:rsidR="00392CF1" w:rsidRPr="004F25C1">
                <w:rPr>
                  <w:rStyle w:val="Hyperlink"/>
                  <w:sz w:val="24"/>
                  <w:szCs w:val="24"/>
                </w:rPr>
                <w:t>https://www2.cortland.edu/dotAsset/c1a635f6-a099-4ede-8f15-79b86e315088.pdf</w:t>
              </w:r>
            </w:hyperlink>
          </w:p>
        </w:tc>
      </w:tr>
      <w:tr w:rsidR="0054172B" w:rsidRPr="002E51EC" w:rsidTr="001745DA">
        <w:tc>
          <w:tcPr>
            <w:tcW w:w="1843" w:type="dxa"/>
          </w:tcPr>
          <w:p w:rsidR="0054172B" w:rsidRPr="004A70DA" w:rsidRDefault="009F0E10" w:rsidP="0054172B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General Guidelines and information.</w:t>
            </w:r>
          </w:p>
        </w:tc>
        <w:tc>
          <w:tcPr>
            <w:tcW w:w="1701" w:type="dxa"/>
          </w:tcPr>
          <w:p w:rsidR="0054172B" w:rsidRPr="004A70DA" w:rsidRDefault="009F0E10" w:rsidP="0054172B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Guide to download</w:t>
            </w:r>
          </w:p>
        </w:tc>
        <w:tc>
          <w:tcPr>
            <w:tcW w:w="4536" w:type="dxa"/>
          </w:tcPr>
          <w:p w:rsidR="009F0E10" w:rsidRPr="009F0E10" w:rsidRDefault="009F0E10" w:rsidP="009F0E1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F0E10">
              <w:rPr>
                <w:rFonts w:cstheme="minorHAnsi"/>
                <w:color w:val="000000" w:themeColor="text1"/>
                <w:sz w:val="24"/>
                <w:szCs w:val="24"/>
              </w:rPr>
              <w:t>Curriculum Development in</w:t>
            </w:r>
          </w:p>
          <w:p w:rsidR="009F0E10" w:rsidRPr="009F0E10" w:rsidRDefault="009F0E10" w:rsidP="009F0E1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F0E10">
              <w:rPr>
                <w:rFonts w:cstheme="minorHAnsi"/>
                <w:color w:val="000000" w:themeColor="text1"/>
                <w:sz w:val="24"/>
                <w:szCs w:val="24"/>
              </w:rPr>
              <w:t>Intensive Tuition in Adult Basic Education. This guide has been written primarily for tutors,</w:t>
            </w:r>
          </w:p>
          <w:p w:rsidR="009F0E10" w:rsidRPr="009F0E10" w:rsidRDefault="009F0E10" w:rsidP="009F0E1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F0E10">
              <w:rPr>
                <w:rFonts w:cstheme="minorHAnsi"/>
                <w:color w:val="000000" w:themeColor="text1"/>
                <w:sz w:val="24"/>
                <w:szCs w:val="24"/>
              </w:rPr>
              <w:t>organisers, resource workers and policy makers</w:t>
            </w:r>
          </w:p>
          <w:p w:rsidR="009F0E10" w:rsidRPr="009F0E10" w:rsidRDefault="009F0E10" w:rsidP="009F0E1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F0E10">
              <w:rPr>
                <w:rFonts w:cstheme="minorHAnsi"/>
                <w:color w:val="000000" w:themeColor="text1"/>
                <w:sz w:val="24"/>
                <w:szCs w:val="24"/>
              </w:rPr>
              <w:t>with responsibility for some part of adult</w:t>
            </w:r>
          </w:p>
          <w:p w:rsidR="0054172B" w:rsidRPr="004A70DA" w:rsidRDefault="009F0E10" w:rsidP="009F0E1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F0E10">
              <w:rPr>
                <w:rFonts w:cstheme="minorHAnsi"/>
                <w:color w:val="000000" w:themeColor="text1"/>
                <w:sz w:val="24"/>
                <w:szCs w:val="24"/>
              </w:rPr>
              <w:t>literacy and numeracy education in Ireland.</w:t>
            </w:r>
          </w:p>
        </w:tc>
        <w:tc>
          <w:tcPr>
            <w:tcW w:w="2268" w:type="dxa"/>
            <w:gridSpan w:val="2"/>
          </w:tcPr>
          <w:p w:rsidR="009F0E10" w:rsidRDefault="009F0E10" w:rsidP="009F0E1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01C78">
              <w:rPr>
                <w:rFonts w:cstheme="minorHAnsi"/>
                <w:color w:val="000000" w:themeColor="text1"/>
                <w:sz w:val="24"/>
                <w:szCs w:val="24"/>
              </w:rPr>
              <w:t>Juliet Mc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B01C78">
              <w:rPr>
                <w:rFonts w:cstheme="minorHAnsi"/>
                <w:color w:val="000000" w:themeColor="text1"/>
                <w:sz w:val="24"/>
                <w:szCs w:val="24"/>
              </w:rPr>
              <w:t>Caffery, Jane Mace &amp; Joan O’Hagan</w:t>
            </w:r>
          </w:p>
          <w:p w:rsidR="009F0E10" w:rsidRDefault="009F0E10" w:rsidP="009F0E1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t xml:space="preserve"> </w:t>
            </w:r>
            <w:r w:rsidRPr="00B01C78">
              <w:rPr>
                <w:rFonts w:cstheme="minorHAnsi"/>
                <w:color w:val="000000" w:themeColor="text1"/>
                <w:sz w:val="24"/>
                <w:szCs w:val="24"/>
              </w:rPr>
              <w:t>NALA © 2009.</w:t>
            </w:r>
          </w:p>
          <w:p w:rsidR="0054172B" w:rsidRPr="004A70DA" w:rsidRDefault="0054172B" w:rsidP="005C0C2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54172B" w:rsidRPr="004A70DA" w:rsidRDefault="001F4EFB" w:rsidP="0054172B">
            <w:pPr>
              <w:rPr>
                <w:sz w:val="24"/>
                <w:szCs w:val="24"/>
              </w:rPr>
            </w:pPr>
            <w:hyperlink r:id="rId28" w:history="1">
              <w:r w:rsidR="009F0E10" w:rsidRPr="00B01C78">
                <w:rPr>
                  <w:rStyle w:val="Hyperlink"/>
                  <w:rFonts w:cstheme="minorHAnsi"/>
                  <w:sz w:val="24"/>
                  <w:szCs w:val="24"/>
                </w:rPr>
                <w:t>https://nala.ie/sites/default/files/publications/Curriculum%20Development%20in%20Intensive%20Adult%20Basic%20Education_1.pdf</w:t>
              </w:r>
            </w:hyperlink>
          </w:p>
        </w:tc>
      </w:tr>
    </w:tbl>
    <w:p w:rsidR="00392CF1" w:rsidRDefault="00392CF1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br w:type="page"/>
      </w:r>
    </w:p>
    <w:p w:rsidR="00954453" w:rsidRPr="00164A0C" w:rsidRDefault="00954453">
      <w:pPr>
        <w:rPr>
          <w:rFonts w:cstheme="minorHAnsi"/>
          <w:color w:val="000000" w:themeColor="text1"/>
          <w:sz w:val="24"/>
          <w:szCs w:val="24"/>
        </w:rPr>
      </w:pPr>
    </w:p>
    <w:p w:rsidR="00427B7B" w:rsidRPr="00164A0C" w:rsidRDefault="00B67328" w:rsidP="00B67328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4A70DA">
        <w:rPr>
          <w:rFonts w:cstheme="minorHAnsi"/>
          <w:b/>
          <w:color w:val="000000" w:themeColor="text1"/>
          <w:sz w:val="28"/>
          <w:szCs w:val="24"/>
        </w:rPr>
        <w:t>Useful Organisations</w:t>
      </w:r>
      <w:r w:rsidR="00AD7E1B" w:rsidRPr="004A70DA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364"/>
      </w:tblGrid>
      <w:tr w:rsidR="00C036B4" w:rsidRPr="00164A0C" w:rsidTr="00B67328">
        <w:tc>
          <w:tcPr>
            <w:tcW w:w="5670" w:type="dxa"/>
            <w:shd w:val="clear" w:color="auto" w:fill="D9D9D9" w:themeFill="background1" w:themeFillShade="D9"/>
          </w:tcPr>
          <w:p w:rsidR="00C036B4" w:rsidRPr="004A70DA" w:rsidRDefault="00C036B4" w:rsidP="001745DA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Name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:rsidR="00C036B4" w:rsidRPr="004A70DA" w:rsidRDefault="00DB716A" w:rsidP="001745DA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Contact Information</w:t>
            </w:r>
          </w:p>
        </w:tc>
      </w:tr>
      <w:tr w:rsidR="004C28C4" w:rsidRPr="00164A0C" w:rsidTr="00C036B4">
        <w:tc>
          <w:tcPr>
            <w:tcW w:w="5670" w:type="dxa"/>
          </w:tcPr>
          <w:p w:rsidR="004C28C4" w:rsidRDefault="004C28C4" w:rsidP="004C28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Quality and Qualifications Ireland</w:t>
            </w:r>
          </w:p>
        </w:tc>
        <w:tc>
          <w:tcPr>
            <w:tcW w:w="8364" w:type="dxa"/>
          </w:tcPr>
          <w:p w:rsidR="004C28C4" w:rsidRPr="00EA6932" w:rsidRDefault="001F4EFB" w:rsidP="004C28C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hyperlink r:id="rId29" w:history="1">
              <w:r w:rsidR="00392CF1" w:rsidRPr="00E51FC4">
                <w:rPr>
                  <w:rStyle w:val="Hyperlink"/>
                  <w:rFonts w:asciiTheme="minorHAnsi" w:hAnsiTheme="minorHAnsi" w:cstheme="minorHAnsi"/>
                  <w:b w:val="0"/>
                  <w:sz w:val="24"/>
                  <w:szCs w:val="24"/>
                </w:rPr>
                <w:t>www.qqi.ie</w:t>
              </w:r>
            </w:hyperlink>
            <w:r w:rsidR="00392CF1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C28C4" w:rsidRPr="00164A0C" w:rsidTr="00C036B4">
        <w:tc>
          <w:tcPr>
            <w:tcW w:w="5670" w:type="dxa"/>
          </w:tcPr>
          <w:p w:rsidR="004C28C4" w:rsidRDefault="004C28C4" w:rsidP="004C28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Further Education Support Service</w:t>
            </w:r>
          </w:p>
        </w:tc>
        <w:tc>
          <w:tcPr>
            <w:tcW w:w="8364" w:type="dxa"/>
          </w:tcPr>
          <w:p w:rsidR="004C28C4" w:rsidRPr="00EA6932" w:rsidRDefault="001F4EFB" w:rsidP="004C28C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hyperlink r:id="rId30" w:history="1">
              <w:r w:rsidR="00392CF1" w:rsidRPr="00E51FC4">
                <w:rPr>
                  <w:rStyle w:val="Hyperlink"/>
                  <w:rFonts w:asciiTheme="minorHAnsi" w:hAnsiTheme="minorHAnsi" w:cstheme="minorHAnsi"/>
                  <w:b w:val="0"/>
                  <w:sz w:val="24"/>
                  <w:szCs w:val="24"/>
                </w:rPr>
                <w:t>www.fess.ie</w:t>
              </w:r>
            </w:hyperlink>
            <w:r w:rsidR="00392CF1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036B4" w:rsidRPr="00164A0C" w:rsidTr="00C036B4">
        <w:tc>
          <w:tcPr>
            <w:tcW w:w="5670" w:type="dxa"/>
          </w:tcPr>
          <w:p w:rsidR="00C036B4" w:rsidRPr="00164A0C" w:rsidRDefault="004C5E3E" w:rsidP="001745D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Nala</w:t>
            </w:r>
          </w:p>
        </w:tc>
        <w:tc>
          <w:tcPr>
            <w:tcW w:w="8364" w:type="dxa"/>
          </w:tcPr>
          <w:p w:rsidR="00C036B4" w:rsidRPr="00825515" w:rsidRDefault="001F4EFB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hyperlink r:id="rId31" w:history="1">
              <w:r w:rsidR="00392CF1" w:rsidRPr="00E51FC4">
                <w:rPr>
                  <w:rStyle w:val="Hyperlink"/>
                  <w:rFonts w:asciiTheme="minorHAnsi" w:hAnsiTheme="minorHAnsi" w:cstheme="minorHAnsi"/>
                  <w:b w:val="0"/>
                  <w:sz w:val="24"/>
                  <w:szCs w:val="24"/>
                </w:rPr>
                <w:t>https://www.nala.ie/</w:t>
              </w:r>
            </w:hyperlink>
            <w:r w:rsidR="00392CF1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036B4" w:rsidRPr="00164A0C" w:rsidTr="00C036B4">
        <w:tc>
          <w:tcPr>
            <w:tcW w:w="5670" w:type="dxa"/>
          </w:tcPr>
          <w:p w:rsidR="00C036B4" w:rsidRPr="00164A0C" w:rsidRDefault="004C5E3E" w:rsidP="0054172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Skillsworkshop</w:t>
            </w:r>
          </w:p>
        </w:tc>
        <w:tc>
          <w:tcPr>
            <w:tcW w:w="8364" w:type="dxa"/>
          </w:tcPr>
          <w:p w:rsidR="00C036B4" w:rsidRPr="00164A0C" w:rsidRDefault="001F4EFB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32" w:history="1">
              <w:r w:rsidR="00392CF1" w:rsidRPr="00E51FC4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www.skillsworkshop.org</w:t>
              </w:r>
            </w:hyperlink>
            <w:r w:rsidR="00392CF1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A70DA" w:rsidRPr="00164A0C" w:rsidTr="00C036B4">
        <w:tc>
          <w:tcPr>
            <w:tcW w:w="5670" w:type="dxa"/>
          </w:tcPr>
          <w:p w:rsidR="004A70DA" w:rsidRPr="00164A0C" w:rsidRDefault="004C5E3E" w:rsidP="001745D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Skillswise</w:t>
            </w:r>
          </w:p>
        </w:tc>
        <w:tc>
          <w:tcPr>
            <w:tcW w:w="8364" w:type="dxa"/>
          </w:tcPr>
          <w:p w:rsidR="004A70DA" w:rsidRPr="00164A0C" w:rsidRDefault="001F4EFB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33" w:history="1">
              <w:r w:rsidR="00392CF1" w:rsidRPr="00E51FC4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www.bbc.co.uk</w:t>
              </w:r>
            </w:hyperlink>
            <w:r w:rsidR="00392CF1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A70DA" w:rsidRPr="00164A0C" w:rsidTr="00C036B4">
        <w:tc>
          <w:tcPr>
            <w:tcW w:w="5670" w:type="dxa"/>
          </w:tcPr>
          <w:p w:rsidR="004A70DA" w:rsidRPr="00164A0C" w:rsidRDefault="001B1D6A" w:rsidP="001745D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Health and Safety Authority</w:t>
            </w:r>
          </w:p>
        </w:tc>
        <w:tc>
          <w:tcPr>
            <w:tcW w:w="8364" w:type="dxa"/>
          </w:tcPr>
          <w:p w:rsidR="004A70DA" w:rsidRPr="00164A0C" w:rsidRDefault="001F4EFB" w:rsidP="005C0C2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34" w:history="1">
              <w:r w:rsidR="00392CF1" w:rsidRPr="00E51FC4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www.hsa.ie</w:t>
              </w:r>
            </w:hyperlink>
            <w:r w:rsidR="00392CF1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A70DA" w:rsidRPr="00164A0C" w:rsidTr="00C036B4">
        <w:tc>
          <w:tcPr>
            <w:tcW w:w="5670" w:type="dxa"/>
          </w:tcPr>
          <w:p w:rsidR="004A70DA" w:rsidRPr="00164A0C" w:rsidRDefault="0054172B" w:rsidP="001745D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Irish Rail</w:t>
            </w:r>
          </w:p>
        </w:tc>
        <w:tc>
          <w:tcPr>
            <w:tcW w:w="8364" w:type="dxa"/>
          </w:tcPr>
          <w:p w:rsidR="004A70DA" w:rsidRPr="00164A0C" w:rsidRDefault="001F4EFB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35" w:history="1">
              <w:r w:rsidR="00392CF1" w:rsidRPr="00E51FC4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www.irishrail.ie</w:t>
              </w:r>
            </w:hyperlink>
            <w:r w:rsidR="00392CF1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AD7E1B" w:rsidRPr="00164A0C" w:rsidTr="00AD7E1B">
        <w:tc>
          <w:tcPr>
            <w:tcW w:w="14034" w:type="dxa"/>
            <w:gridSpan w:val="2"/>
            <w:shd w:val="clear" w:color="auto" w:fill="D9D9D9" w:themeFill="background1" w:themeFillShade="D9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MOOCs (Massive Online Open Courses)</w:t>
            </w:r>
          </w:p>
        </w:tc>
      </w:tr>
      <w:tr w:rsidR="00AD7E1B" w:rsidRPr="00164A0C" w:rsidTr="00AD7E1B">
        <w:tc>
          <w:tcPr>
            <w:tcW w:w="5670" w:type="dxa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 xml:space="preserve">Free </w:t>
            </w:r>
            <w:r w:rsidR="002E4287">
              <w:rPr>
                <w:rFonts w:cstheme="minorHAnsi"/>
                <w:color w:val="000000" w:themeColor="text1"/>
                <w:sz w:val="24"/>
                <w:szCs w:val="24"/>
              </w:rPr>
              <w:t xml:space="preserve">access to </w:t>
            </w: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online courses</w:t>
            </w:r>
          </w:p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Search regularly for new courses and new start dates</w:t>
            </w:r>
          </w:p>
        </w:tc>
        <w:tc>
          <w:tcPr>
            <w:tcW w:w="8364" w:type="dxa"/>
          </w:tcPr>
          <w:p w:rsidR="00AD7E1B" w:rsidRPr="00164A0C" w:rsidRDefault="001F4EF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36" w:history="1">
              <w:r w:rsidR="00392CF1" w:rsidRPr="00E51FC4">
                <w:rPr>
                  <w:rStyle w:val="Hyperlink"/>
                  <w:rFonts w:cstheme="minorHAnsi"/>
                  <w:sz w:val="24"/>
                  <w:szCs w:val="24"/>
                </w:rPr>
                <w:t>https://www.mooc-list.com/</w:t>
              </w:r>
            </w:hyperlink>
            <w:r w:rsidR="00392CF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C036B4" w:rsidRPr="00164A0C" w:rsidRDefault="00C036B4">
      <w:pPr>
        <w:rPr>
          <w:rFonts w:cstheme="minorHAnsi"/>
          <w:color w:val="000000" w:themeColor="text1"/>
          <w:sz w:val="24"/>
          <w:szCs w:val="24"/>
        </w:rPr>
      </w:pPr>
    </w:p>
    <w:sectPr w:rsidR="00C036B4" w:rsidRPr="00164A0C" w:rsidSect="00756A51">
      <w:headerReference w:type="default" r:id="rId37"/>
      <w:footerReference w:type="default" r:id="rId3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EFB" w:rsidRDefault="001F4EFB" w:rsidP="00C75C95">
      <w:pPr>
        <w:spacing w:after="0" w:line="240" w:lineRule="auto"/>
      </w:pPr>
      <w:r>
        <w:separator/>
      </w:r>
    </w:p>
  </w:endnote>
  <w:endnote w:type="continuationSeparator" w:id="0">
    <w:p w:rsidR="001F4EFB" w:rsidRDefault="001F4EFB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45DA" w:rsidRDefault="001745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5F8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745DA" w:rsidRDefault="001745DA" w:rsidP="00A038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EFB" w:rsidRDefault="001F4EFB" w:rsidP="00C75C95">
      <w:pPr>
        <w:spacing w:after="0" w:line="240" w:lineRule="auto"/>
      </w:pPr>
      <w:r>
        <w:separator/>
      </w:r>
    </w:p>
  </w:footnote>
  <w:footnote w:type="continuationSeparator" w:id="0">
    <w:p w:rsidR="001F4EFB" w:rsidRDefault="001F4EFB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5DA" w:rsidRPr="00E62331" w:rsidRDefault="001745DA" w:rsidP="005967B3">
    <w:pPr>
      <w:rPr>
        <w:b/>
      </w:rPr>
    </w:pPr>
    <w:r>
      <w:rPr>
        <w:b/>
        <w:noProof/>
        <w:sz w:val="28"/>
        <w:szCs w:val="28"/>
        <w:lang w:eastAsia="en-IE"/>
      </w:rPr>
      <w:drawing>
        <wp:inline distT="0" distB="0" distL="0" distR="0" wp14:anchorId="24A28D6E" wp14:editId="0B188609">
          <wp:extent cx="1572895" cy="536575"/>
          <wp:effectExtent l="19050" t="0" r="8255" b="0"/>
          <wp:docPr id="1" name="Picture 1" descr="C:\Users\Jenny\Desktop\Possible Stationery Designs\FESSLogoJuly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Possible Stationery Designs\FESSLogoJuly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>Autumn 2017: Compiled by FET staff on behalf of</w:t>
    </w:r>
    <w:r w:rsidRPr="00C75C95">
      <w:rPr>
        <w:b/>
      </w:rPr>
      <w:t xml:space="preserve"> FESS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AC9"/>
    <w:multiLevelType w:val="hybridMultilevel"/>
    <w:tmpl w:val="A4D02E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17EDC"/>
    <w:multiLevelType w:val="multilevel"/>
    <w:tmpl w:val="329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95919"/>
    <w:multiLevelType w:val="multilevel"/>
    <w:tmpl w:val="DA3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4A6980"/>
    <w:multiLevelType w:val="hybridMultilevel"/>
    <w:tmpl w:val="4E44F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8E"/>
    <w:rsid w:val="00004C8C"/>
    <w:rsid w:val="000476B2"/>
    <w:rsid w:val="00090470"/>
    <w:rsid w:val="000A528C"/>
    <w:rsid w:val="000D7F08"/>
    <w:rsid w:val="000E7982"/>
    <w:rsid w:val="00100B8F"/>
    <w:rsid w:val="0016494A"/>
    <w:rsid w:val="001649E2"/>
    <w:rsid w:val="00164A0C"/>
    <w:rsid w:val="001745DA"/>
    <w:rsid w:val="001B1D6A"/>
    <w:rsid w:val="001B681F"/>
    <w:rsid w:val="001E3878"/>
    <w:rsid w:val="001E4211"/>
    <w:rsid w:val="001F4EFB"/>
    <w:rsid w:val="00211C91"/>
    <w:rsid w:val="00226F04"/>
    <w:rsid w:val="002365D5"/>
    <w:rsid w:val="00244899"/>
    <w:rsid w:val="00253BEB"/>
    <w:rsid w:val="002656E8"/>
    <w:rsid w:val="0028652F"/>
    <w:rsid w:val="002A78B7"/>
    <w:rsid w:val="002B49A0"/>
    <w:rsid w:val="002E4287"/>
    <w:rsid w:val="002E51EC"/>
    <w:rsid w:val="002E6050"/>
    <w:rsid w:val="002E608E"/>
    <w:rsid w:val="003106E4"/>
    <w:rsid w:val="003174A0"/>
    <w:rsid w:val="003318A9"/>
    <w:rsid w:val="0034177C"/>
    <w:rsid w:val="003431D8"/>
    <w:rsid w:val="00371C71"/>
    <w:rsid w:val="0037330A"/>
    <w:rsid w:val="00375F81"/>
    <w:rsid w:val="00392CF1"/>
    <w:rsid w:val="00397510"/>
    <w:rsid w:val="003E7F0D"/>
    <w:rsid w:val="003F5E40"/>
    <w:rsid w:val="00427B7B"/>
    <w:rsid w:val="004335A4"/>
    <w:rsid w:val="004A06B1"/>
    <w:rsid w:val="004A70DA"/>
    <w:rsid w:val="004C207F"/>
    <w:rsid w:val="004C28C4"/>
    <w:rsid w:val="004C5E3E"/>
    <w:rsid w:val="004F25C1"/>
    <w:rsid w:val="00501334"/>
    <w:rsid w:val="00515314"/>
    <w:rsid w:val="00527E52"/>
    <w:rsid w:val="0054172B"/>
    <w:rsid w:val="005523DB"/>
    <w:rsid w:val="00562437"/>
    <w:rsid w:val="005944DC"/>
    <w:rsid w:val="005967B3"/>
    <w:rsid w:val="005B669C"/>
    <w:rsid w:val="005C0C24"/>
    <w:rsid w:val="00613E7E"/>
    <w:rsid w:val="0062136C"/>
    <w:rsid w:val="00643C21"/>
    <w:rsid w:val="00671AF1"/>
    <w:rsid w:val="006919DE"/>
    <w:rsid w:val="006B3A6F"/>
    <w:rsid w:val="006D4A7E"/>
    <w:rsid w:val="0072065F"/>
    <w:rsid w:val="007208C6"/>
    <w:rsid w:val="00723BB2"/>
    <w:rsid w:val="0073348E"/>
    <w:rsid w:val="007351B2"/>
    <w:rsid w:val="00756A51"/>
    <w:rsid w:val="007704D1"/>
    <w:rsid w:val="00774DDA"/>
    <w:rsid w:val="0077571F"/>
    <w:rsid w:val="00776522"/>
    <w:rsid w:val="007772DE"/>
    <w:rsid w:val="00777AFA"/>
    <w:rsid w:val="007A785A"/>
    <w:rsid w:val="007D53CC"/>
    <w:rsid w:val="00816184"/>
    <w:rsid w:val="00825515"/>
    <w:rsid w:val="0083620F"/>
    <w:rsid w:val="00853981"/>
    <w:rsid w:val="00876CA6"/>
    <w:rsid w:val="00894C8E"/>
    <w:rsid w:val="008F11B7"/>
    <w:rsid w:val="008F456B"/>
    <w:rsid w:val="00944436"/>
    <w:rsid w:val="009467B1"/>
    <w:rsid w:val="00954453"/>
    <w:rsid w:val="00960A32"/>
    <w:rsid w:val="00977B22"/>
    <w:rsid w:val="00987A6B"/>
    <w:rsid w:val="009920DC"/>
    <w:rsid w:val="009F0E10"/>
    <w:rsid w:val="00A03869"/>
    <w:rsid w:val="00A07CDA"/>
    <w:rsid w:val="00A50246"/>
    <w:rsid w:val="00A7059A"/>
    <w:rsid w:val="00A754A7"/>
    <w:rsid w:val="00A9483A"/>
    <w:rsid w:val="00AB4C67"/>
    <w:rsid w:val="00AB6B62"/>
    <w:rsid w:val="00AD493D"/>
    <w:rsid w:val="00AD7E1B"/>
    <w:rsid w:val="00AF68AD"/>
    <w:rsid w:val="00B14215"/>
    <w:rsid w:val="00B67328"/>
    <w:rsid w:val="00B924FD"/>
    <w:rsid w:val="00BB59BC"/>
    <w:rsid w:val="00BC6D74"/>
    <w:rsid w:val="00C036B4"/>
    <w:rsid w:val="00C47085"/>
    <w:rsid w:val="00C53B58"/>
    <w:rsid w:val="00C75C95"/>
    <w:rsid w:val="00CB02EB"/>
    <w:rsid w:val="00CB4BA5"/>
    <w:rsid w:val="00CB513F"/>
    <w:rsid w:val="00CE1CFA"/>
    <w:rsid w:val="00D03C93"/>
    <w:rsid w:val="00D82A39"/>
    <w:rsid w:val="00D8459A"/>
    <w:rsid w:val="00DB716A"/>
    <w:rsid w:val="00DE43CB"/>
    <w:rsid w:val="00E03526"/>
    <w:rsid w:val="00E14734"/>
    <w:rsid w:val="00E52DB8"/>
    <w:rsid w:val="00E62331"/>
    <w:rsid w:val="00E73C55"/>
    <w:rsid w:val="00E83456"/>
    <w:rsid w:val="00EC55B3"/>
    <w:rsid w:val="00F0498D"/>
    <w:rsid w:val="00F0508B"/>
    <w:rsid w:val="00F57815"/>
    <w:rsid w:val="00F871EE"/>
    <w:rsid w:val="00FA517B"/>
    <w:rsid w:val="00FA6183"/>
    <w:rsid w:val="00FB1779"/>
    <w:rsid w:val="00FB4E8F"/>
    <w:rsid w:val="00FD4FE9"/>
    <w:rsid w:val="00FE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9F722D-C127-4D19-92F6-6396F7D0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106E4"/>
    <w:rPr>
      <w:color w:val="800080" w:themeColor="followedHyperlink"/>
      <w:u w:val="single"/>
    </w:rPr>
  </w:style>
  <w:style w:type="character" w:customStyle="1" w:styleId="desc">
    <w:name w:val="desc"/>
    <w:basedOn w:val="DefaultParagraphFont"/>
    <w:rsid w:val="00D82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alskillscentral.com/free/101_Ways_Teach_Children_Social_Skills.pdf" TargetMode="External"/><Relationship Id="rId13" Type="http://schemas.openxmlformats.org/officeDocument/2006/relationships/hyperlink" Target="https://www.youtube.com/watch?v=QdtC6NV_T8o" TargetMode="External"/><Relationship Id="rId18" Type="http://schemas.openxmlformats.org/officeDocument/2006/relationships/hyperlink" Target="http://www.hsa.ie/eng/Topics/Signage/Safety_Signs/" TargetMode="External"/><Relationship Id="rId26" Type="http://schemas.openxmlformats.org/officeDocument/2006/relationships/hyperlink" Target="https://www.nbss.ie/sites/default/files/publications/mm_useful_web_resources_cu_0.pdf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en.islcollective.com/resources/search_result?Tags=signs&amp;searchworksheet=GO&amp;type=Printables" TargetMode="External"/><Relationship Id="rId34" Type="http://schemas.openxmlformats.org/officeDocument/2006/relationships/hyperlink" Target="http://www.hsa.i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reducation.org/resources/nonverbal_communication/classroom_activity_ideas.html" TargetMode="External"/><Relationship Id="rId17" Type="http://schemas.openxmlformats.org/officeDocument/2006/relationships/hyperlink" Target="http://www.bbc.co.uk/skillswise/factsheet/jo03cons-e2-f-safety-signs" TargetMode="External"/><Relationship Id="rId25" Type="http://schemas.openxmlformats.org/officeDocument/2006/relationships/hyperlink" Target="http://educoot.org/infoeducootcom" TargetMode="External"/><Relationship Id="rId33" Type="http://schemas.openxmlformats.org/officeDocument/2006/relationships/hyperlink" Target="http://www.bbc.co.uk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slideshare.net/melodeepop/38-gestures-of-body-language" TargetMode="External"/><Relationship Id="rId20" Type="http://schemas.openxmlformats.org/officeDocument/2006/relationships/hyperlink" Target="http://www.seomraranga.com/wp-content/uploads/2015/07/road_signs_matching_01.pdf" TargetMode="External"/><Relationship Id="rId29" Type="http://schemas.openxmlformats.org/officeDocument/2006/relationships/hyperlink" Target="http://www.qqi.i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-media-cache-ak0.pinimg.com/originals/b4/52/ae/b452ae8249b4e671224954b53fcf9f0e.jpg" TargetMode="External"/><Relationship Id="rId24" Type="http://schemas.openxmlformats.org/officeDocument/2006/relationships/hyperlink" Target="https://www.skillsworkshop.org/sites/skillsworkshop.org/files/resources/E1%20garment.pdf" TargetMode="External"/><Relationship Id="rId32" Type="http://schemas.openxmlformats.org/officeDocument/2006/relationships/hyperlink" Target="http://www.skillsworkshop.org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reducation.org/resources/nonverbal_communication/what_is_nonverbal_communication.html" TargetMode="External"/><Relationship Id="rId23" Type="http://schemas.openxmlformats.org/officeDocument/2006/relationships/hyperlink" Target="http://en.calameo.com/read/0008883305a34a0b076ee?page=18" TargetMode="External"/><Relationship Id="rId28" Type="http://schemas.openxmlformats.org/officeDocument/2006/relationships/hyperlink" Target="https://nala.ie/sites/default/files/publications/Curriculum%20Development%20in%20Intensive%20Adult%20Basic%20Education_1.pdf" TargetMode="External"/><Relationship Id="rId36" Type="http://schemas.openxmlformats.org/officeDocument/2006/relationships/hyperlink" Target="https://www.mooc-list.com/" TargetMode="External"/><Relationship Id="rId10" Type="http://schemas.openxmlformats.org/officeDocument/2006/relationships/hyperlink" Target="http://www.senteacher.org/print/social/" TargetMode="External"/><Relationship Id="rId19" Type="http://schemas.openxmlformats.org/officeDocument/2006/relationships/hyperlink" Target="https://www.skillsworkshop.org/resources/types-text-social-signs" TargetMode="External"/><Relationship Id="rId31" Type="http://schemas.openxmlformats.org/officeDocument/2006/relationships/hyperlink" Target="https://www.nala.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yteacher.org/12469-types-of-non-verbal-communication-and-body.html" TargetMode="External"/><Relationship Id="rId14" Type="http://schemas.openxmlformats.org/officeDocument/2006/relationships/hyperlink" Target="https://www.thoughtco.com/nonverbal-communication-activities-1857230" TargetMode="External"/><Relationship Id="rId22" Type="http://schemas.openxmlformats.org/officeDocument/2006/relationships/hyperlink" Target="http://www.safefood.eu/SafeFood/media/SafeFoodLibrary/Documents/Healthy%20Eating/101_Square_Meals.pdf" TargetMode="External"/><Relationship Id="rId27" Type="http://schemas.openxmlformats.org/officeDocument/2006/relationships/hyperlink" Target="https://www2.cortland.edu/dotAsset/c1a635f6-a099-4ede-8f15-79b86e315088.pdf" TargetMode="External"/><Relationship Id="rId30" Type="http://schemas.openxmlformats.org/officeDocument/2006/relationships/hyperlink" Target="http://www.fess.ie" TargetMode="External"/><Relationship Id="rId35" Type="http://schemas.openxmlformats.org/officeDocument/2006/relationships/hyperlink" Target="http://www.irishrail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46969-0C69-4EDF-8AFF-C1ED21E7D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miriam.o'donoghue</dc:creator>
  <cp:lastModifiedBy>Christine Wray</cp:lastModifiedBy>
  <cp:revision>2</cp:revision>
  <cp:lastPrinted>2015-07-15T09:35:00Z</cp:lastPrinted>
  <dcterms:created xsi:type="dcterms:W3CDTF">2017-11-09T10:26:00Z</dcterms:created>
  <dcterms:modified xsi:type="dcterms:W3CDTF">2017-11-09T10:26:00Z</dcterms:modified>
</cp:coreProperties>
</file>