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D2" w:rsidRDefault="008C30D2" w:rsidP="008C30D2"/>
    <w:p w:rsidR="008C30D2" w:rsidRPr="001C3040" w:rsidRDefault="008C30D2" w:rsidP="008C30D2">
      <w:pPr>
        <w:rPr>
          <w:rFonts w:ascii="Arial" w:hAnsi="Arial" w:cs="Arial"/>
          <w:b/>
          <w:color w:val="002060"/>
          <w:sz w:val="40"/>
          <w:szCs w:val="40"/>
        </w:rPr>
      </w:pPr>
      <w:r w:rsidRPr="001C3040">
        <w:rPr>
          <w:rFonts w:ascii="Arial" w:hAnsi="Arial" w:cs="Arial"/>
          <w:b/>
          <w:color w:val="002060"/>
          <w:sz w:val="40"/>
          <w:szCs w:val="40"/>
        </w:rPr>
        <w:t>Session 1</w:t>
      </w:r>
      <w:r>
        <w:rPr>
          <w:rFonts w:ascii="Arial" w:hAnsi="Arial" w:cs="Arial"/>
          <w:b/>
          <w:color w:val="002060"/>
          <w:sz w:val="40"/>
          <w:szCs w:val="40"/>
        </w:rPr>
        <w:t xml:space="preserve"> </w:t>
      </w:r>
      <w:r w:rsidRPr="001C3040">
        <w:rPr>
          <w:rFonts w:ascii="Arial" w:hAnsi="Arial" w:cs="Arial"/>
          <w:b/>
          <w:color w:val="002060"/>
          <w:sz w:val="40"/>
          <w:szCs w:val="40"/>
        </w:rPr>
        <w:t xml:space="preserve">Extension Activity </w:t>
      </w:r>
    </w:p>
    <w:p w:rsidR="008C30D2" w:rsidRDefault="008C30D2" w:rsidP="008C30D2">
      <w:pPr>
        <w:jc w:val="center"/>
        <w:rPr>
          <w:rFonts w:ascii="Arial" w:hAnsi="Arial" w:cs="Arial"/>
          <w:b/>
          <w:color w:val="002060"/>
        </w:rPr>
      </w:pPr>
    </w:p>
    <w:p w:rsidR="008C30D2" w:rsidRDefault="008C30D2" w:rsidP="008C30D2">
      <w:pPr>
        <w:pBdr>
          <w:top w:val="single" w:sz="18" w:space="1" w:color="2E74B5" w:themeColor="accent1" w:themeShade="BF"/>
        </w:pBdr>
        <w:jc w:val="center"/>
        <w:rPr>
          <w:rFonts w:ascii="Arial" w:hAnsi="Arial" w:cs="Arial"/>
          <w:b/>
          <w:color w:val="002060"/>
        </w:rPr>
      </w:pPr>
    </w:p>
    <w:p w:rsidR="008C30D2" w:rsidRDefault="008C30D2" w:rsidP="008C30D2">
      <w:pPr>
        <w:pBdr>
          <w:top w:val="single" w:sz="18" w:space="1" w:color="2E74B5" w:themeColor="accent1" w:themeShade="BF"/>
        </w:pBdr>
        <w:jc w:val="center"/>
        <w:rPr>
          <w:rFonts w:ascii="Arial" w:hAnsi="Arial" w:cs="Arial"/>
          <w:b/>
          <w:color w:val="002060"/>
        </w:rPr>
      </w:pPr>
      <w:r>
        <w:rPr>
          <w:rFonts w:ascii="Arial" w:hAnsi="Arial" w:cs="Arial"/>
          <w:b/>
          <w:color w:val="002060"/>
        </w:rPr>
        <w:t>Awareness of the reading and writing demands in everyday life</w:t>
      </w:r>
    </w:p>
    <w:p w:rsidR="008C30D2" w:rsidRDefault="008C30D2" w:rsidP="008C30D2">
      <w:pPr>
        <w:rPr>
          <w:rFonts w:ascii="Arial" w:hAnsi="Arial" w:cs="Arial"/>
          <w:b/>
          <w:color w:val="002060"/>
        </w:rPr>
      </w:pPr>
    </w:p>
    <w:p w:rsidR="008C30D2" w:rsidRDefault="008C30D2" w:rsidP="008C30D2">
      <w:pPr>
        <w:pStyle w:val="ListParagraph"/>
        <w:spacing w:after="0" w:line="240" w:lineRule="auto"/>
        <w:ind w:left="0"/>
        <w:jc w:val="both"/>
        <w:rPr>
          <w:sz w:val="24"/>
          <w:szCs w:val="24"/>
          <w:lang w:val="en-US"/>
        </w:rPr>
      </w:pPr>
      <w:r>
        <w:rPr>
          <w:sz w:val="24"/>
          <w:szCs w:val="24"/>
          <w:lang w:val="en-US"/>
        </w:rPr>
        <w:t>Q. What would your life be like if you were unable to read or write?</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t>Before next week spend at least four hours going about your normal daily tasks and activities either:</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t>A: without reading or writing.</w:t>
      </w:r>
    </w:p>
    <w:p w:rsidR="008C30D2" w:rsidRDefault="008C30D2" w:rsidP="008C30D2">
      <w:pPr>
        <w:pStyle w:val="ListParagraph"/>
        <w:spacing w:after="0" w:line="240" w:lineRule="auto"/>
        <w:ind w:left="0"/>
        <w:jc w:val="both"/>
        <w:rPr>
          <w:b/>
          <w:sz w:val="24"/>
          <w:szCs w:val="24"/>
          <w:lang w:val="en-US"/>
        </w:rPr>
      </w:pPr>
    </w:p>
    <w:p w:rsidR="008C30D2" w:rsidRDefault="008C30D2" w:rsidP="008C30D2">
      <w:pPr>
        <w:pStyle w:val="ListParagraph"/>
        <w:spacing w:after="0" w:line="240" w:lineRule="auto"/>
        <w:ind w:left="0"/>
        <w:jc w:val="both"/>
        <w:rPr>
          <w:b/>
          <w:sz w:val="24"/>
          <w:szCs w:val="24"/>
          <w:lang w:val="en-US"/>
        </w:rPr>
      </w:pPr>
      <w:r>
        <w:rPr>
          <w:b/>
          <w:sz w:val="24"/>
          <w:szCs w:val="24"/>
          <w:lang w:val="en-US"/>
        </w:rPr>
        <w:t>or</w:t>
      </w:r>
    </w:p>
    <w:p w:rsidR="008C30D2" w:rsidRDefault="008C30D2" w:rsidP="008C30D2">
      <w:pPr>
        <w:pStyle w:val="ListParagraph"/>
        <w:spacing w:after="0" w:line="240" w:lineRule="auto"/>
        <w:ind w:left="0"/>
        <w:jc w:val="both"/>
        <w:rPr>
          <w:b/>
          <w:sz w:val="24"/>
          <w:szCs w:val="24"/>
          <w:lang w:val="en-US"/>
        </w:rPr>
      </w:pPr>
    </w:p>
    <w:p w:rsidR="008C30D2" w:rsidRPr="00D90783" w:rsidRDefault="008C30D2" w:rsidP="008C30D2">
      <w:pPr>
        <w:pStyle w:val="ListParagraph"/>
        <w:spacing w:after="0" w:line="240" w:lineRule="auto"/>
        <w:ind w:left="0"/>
        <w:jc w:val="both"/>
        <w:rPr>
          <w:b/>
          <w:sz w:val="24"/>
          <w:szCs w:val="24"/>
          <w:lang w:val="en-US"/>
        </w:rPr>
      </w:pPr>
      <w:r w:rsidRPr="00D90783">
        <w:rPr>
          <w:sz w:val="24"/>
          <w:szCs w:val="24"/>
          <w:lang w:val="en-US"/>
        </w:rPr>
        <w:t>B:</w:t>
      </w:r>
      <w:r>
        <w:rPr>
          <w:b/>
          <w:sz w:val="24"/>
          <w:szCs w:val="24"/>
          <w:lang w:val="en-US"/>
        </w:rPr>
        <w:t xml:space="preserve"> </w:t>
      </w:r>
      <w:r w:rsidRPr="00D90783">
        <w:rPr>
          <w:sz w:val="24"/>
          <w:szCs w:val="24"/>
          <w:lang w:val="en-US"/>
        </w:rPr>
        <w:t>being aware of how often you need to read, write or use numeracy.</w:t>
      </w:r>
      <w:r>
        <w:rPr>
          <w:b/>
          <w:sz w:val="24"/>
          <w:szCs w:val="24"/>
          <w:lang w:val="en-US"/>
        </w:rPr>
        <w:t xml:space="preserve"> </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t xml:space="preserve">This is </w:t>
      </w:r>
      <w:r w:rsidRPr="00BE1E6B">
        <w:rPr>
          <w:sz w:val="24"/>
          <w:szCs w:val="24"/>
          <w:lang w:val="en-US"/>
        </w:rPr>
        <w:t>an invitation to go for a full afternoon or e</w:t>
      </w:r>
      <w:r>
        <w:rPr>
          <w:sz w:val="24"/>
          <w:szCs w:val="24"/>
          <w:lang w:val="en-US"/>
        </w:rPr>
        <w:t xml:space="preserve">vening being aware of how often you read and write. Just go about your </w:t>
      </w:r>
      <w:r w:rsidRPr="00BE1E6B">
        <w:rPr>
          <w:sz w:val="24"/>
          <w:szCs w:val="24"/>
          <w:lang w:val="en-US"/>
        </w:rPr>
        <w:t>nor</w:t>
      </w:r>
      <w:r>
        <w:rPr>
          <w:sz w:val="24"/>
          <w:szCs w:val="24"/>
          <w:lang w:val="en-US"/>
        </w:rPr>
        <w:t xml:space="preserve">mal daily tasks and activities - but note whenever you need to use the skills of reading and/or writing. It will work best if you operate as if you cannot read and write and try to find ways around this. </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t xml:space="preserve">Choose a day and a time when you can realistically commit to </w:t>
      </w:r>
      <w:r w:rsidRPr="008E1162">
        <w:rPr>
          <w:b/>
          <w:sz w:val="24"/>
          <w:szCs w:val="24"/>
          <w:lang w:val="en-US"/>
        </w:rPr>
        <w:t>FOUR HOURS</w:t>
      </w:r>
      <w:r>
        <w:rPr>
          <w:sz w:val="24"/>
          <w:szCs w:val="24"/>
          <w:lang w:val="en-US"/>
        </w:rPr>
        <w:t xml:space="preserve"> of literacy-aware life. This could be while you are </w:t>
      </w:r>
      <w:r w:rsidRPr="00BE1E6B">
        <w:rPr>
          <w:sz w:val="24"/>
          <w:szCs w:val="24"/>
          <w:lang w:val="en-US"/>
        </w:rPr>
        <w:t>shopping, working, doing life-related administration</w:t>
      </w:r>
      <w:r>
        <w:rPr>
          <w:sz w:val="24"/>
          <w:szCs w:val="24"/>
          <w:lang w:val="en-US"/>
        </w:rPr>
        <w:t xml:space="preserve">, helping family members, or any other normal part of your day. </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lastRenderedPageBreak/>
        <w:t>Pay special attention to any practical inconveniences you experienced and also, any strategies you used to get around them.</w:t>
      </w:r>
    </w:p>
    <w:p w:rsidR="008C30D2" w:rsidRDefault="008C30D2" w:rsidP="008C30D2">
      <w:pPr>
        <w:pStyle w:val="ListParagraph"/>
        <w:spacing w:after="0" w:line="240" w:lineRule="auto"/>
        <w:ind w:left="0"/>
        <w:jc w:val="both"/>
        <w:rPr>
          <w:sz w:val="24"/>
          <w:szCs w:val="24"/>
          <w:lang w:val="en-US"/>
        </w:rPr>
      </w:pPr>
    </w:p>
    <w:p w:rsidR="008C30D2" w:rsidRDefault="008C30D2" w:rsidP="008C30D2">
      <w:pPr>
        <w:pStyle w:val="ListParagraph"/>
        <w:spacing w:after="0" w:line="240" w:lineRule="auto"/>
        <w:ind w:left="0"/>
        <w:jc w:val="both"/>
        <w:rPr>
          <w:sz w:val="24"/>
          <w:szCs w:val="24"/>
          <w:lang w:val="en-US"/>
        </w:rPr>
      </w:pPr>
      <w:r>
        <w:rPr>
          <w:sz w:val="24"/>
          <w:szCs w:val="24"/>
          <w:lang w:val="en-US"/>
        </w:rPr>
        <w:t xml:space="preserve">When the time is up, make some notes about your experiences. Bring them to the next session. Your observations, and those of your peers, will provide the basis for work on the next topic. </w:t>
      </w:r>
    </w:p>
    <w:p w:rsidR="008C30D2" w:rsidRPr="008C30D2" w:rsidRDefault="008C30D2" w:rsidP="008C30D2">
      <w:pPr>
        <w:rPr>
          <w:lang w:val="en-US"/>
        </w:rPr>
      </w:pPr>
    </w:p>
    <w:p w:rsidR="008C30D2" w:rsidRDefault="008C30D2" w:rsidP="008C30D2">
      <w:pPr>
        <w:pStyle w:val="ListParagraph"/>
        <w:spacing w:after="0" w:line="240" w:lineRule="auto"/>
        <w:rPr>
          <w:sz w:val="24"/>
          <w:szCs w:val="24"/>
          <w:lang w:val="en-US"/>
        </w:rPr>
      </w:pPr>
    </w:p>
    <w:p w:rsidR="008C30D2" w:rsidRDefault="008C30D2" w:rsidP="008C30D2">
      <w:pPr>
        <w:pStyle w:val="ListParagraph"/>
        <w:spacing w:after="0" w:line="240" w:lineRule="auto"/>
        <w:rPr>
          <w:sz w:val="24"/>
          <w:szCs w:val="24"/>
          <w:lang w:val="en-US"/>
        </w:rPr>
      </w:pPr>
    </w:p>
    <w:p w:rsidR="008C30D2" w:rsidRDefault="008C30D2" w:rsidP="008C30D2">
      <w:pPr>
        <w:spacing w:after="240"/>
        <w:rPr>
          <w:rFonts w:cs="Arial"/>
          <w:b/>
          <w:color w:val="002060"/>
          <w:sz w:val="40"/>
          <w:szCs w:val="40"/>
        </w:rPr>
      </w:pPr>
    </w:p>
    <w:p w:rsidR="002E6F09" w:rsidRDefault="002E6F09" w:rsidP="008C30D2">
      <w:pPr>
        <w:spacing w:after="240"/>
        <w:rPr>
          <w:rFonts w:cs="Arial"/>
          <w:b/>
          <w:color w:val="002060"/>
          <w:sz w:val="40"/>
          <w:szCs w:val="40"/>
        </w:rPr>
      </w:pPr>
    </w:p>
    <w:p w:rsidR="008C30D2" w:rsidRDefault="008C30D2" w:rsidP="008C30D2">
      <w:pPr>
        <w:spacing w:after="240"/>
        <w:rPr>
          <w:rFonts w:cs="Arial"/>
          <w:b/>
          <w:color w:val="002060"/>
          <w:sz w:val="40"/>
          <w:szCs w:val="40"/>
        </w:rPr>
      </w:pPr>
      <w:r w:rsidRPr="001C3040">
        <w:rPr>
          <w:rFonts w:cs="Arial"/>
          <w:b/>
          <w:color w:val="002060"/>
          <w:sz w:val="40"/>
          <w:szCs w:val="40"/>
        </w:rPr>
        <w:t>Extension Activity</w:t>
      </w:r>
    </w:p>
    <w:p w:rsidR="008C30D2" w:rsidRPr="007107AA" w:rsidRDefault="008C30D2" w:rsidP="008C30D2">
      <w:pPr>
        <w:pStyle w:val="contentheader"/>
        <w:pBdr>
          <w:top w:val="single" w:sz="18" w:space="1" w:color="2E74B5" w:themeColor="accent1" w:themeShade="BF"/>
        </w:pBdr>
        <w:spacing w:before="0" w:beforeAutospacing="0"/>
        <w:rPr>
          <w:rFonts w:ascii="Calibri" w:hAnsi="Calibri"/>
        </w:rPr>
      </w:pPr>
      <w:r>
        <w:rPr>
          <w:rFonts w:ascii="Calibri" w:hAnsi="Calibri"/>
        </w:rPr>
        <w:t>Keep a record of the main events and insights from your experience</w:t>
      </w:r>
    </w:p>
    <w:p w:rsidR="008C30D2" w:rsidRPr="00B7047C" w:rsidRDefault="008C30D2" w:rsidP="008C30D2">
      <w:pPr>
        <w:rPr>
          <w:rFonts w:ascii="Arial" w:hAnsi="Arial" w:cs="Arial"/>
          <w:sz w:val="22"/>
          <w:szCs w:val="22"/>
        </w:rPr>
      </w:pPr>
    </w:p>
    <w:p w:rsidR="008C30D2" w:rsidRPr="00723257" w:rsidRDefault="008C30D2" w:rsidP="008C30D2">
      <w:pPr>
        <w:pStyle w:val="Heading1"/>
        <w:pBdr>
          <w:top w:val="single" w:sz="12" w:space="1" w:color="4BACC6"/>
        </w:pBdr>
        <w:rPr>
          <w:rFonts w:ascii="Arial" w:hAnsi="Arial" w:cs="Arial"/>
          <w:b w:val="0"/>
          <w:color w:val="002060"/>
          <w:sz w:val="22"/>
          <w:szCs w:val="22"/>
        </w:rPr>
      </w:pPr>
      <w:r w:rsidRPr="00723257">
        <w:rPr>
          <w:rFonts w:ascii="Arial" w:hAnsi="Arial" w:cs="Arial"/>
          <w:b w:val="0"/>
          <w:color w:val="002060"/>
          <w:sz w:val="22"/>
          <w:szCs w:val="22"/>
        </w:rPr>
        <w:t>Summary of what you actually did during the literacy-free half-day;</w:t>
      </w: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rFonts w:ascii="Arial" w:hAnsi="Arial" w:cs="Arial"/>
          <w:color w:val="002060"/>
          <w:sz w:val="22"/>
          <w:szCs w:val="22"/>
        </w:rPr>
      </w:pPr>
    </w:p>
    <w:p w:rsidR="008C30D2" w:rsidRPr="00723257" w:rsidRDefault="008C30D2" w:rsidP="008C30D2">
      <w:pPr>
        <w:rPr>
          <w:rFonts w:ascii="Arial" w:hAnsi="Arial" w:cs="Arial"/>
          <w:color w:val="002060"/>
          <w:sz w:val="22"/>
          <w:szCs w:val="22"/>
        </w:rPr>
      </w:pPr>
    </w:p>
    <w:p w:rsidR="008C30D2" w:rsidRPr="00723257" w:rsidRDefault="008C30D2" w:rsidP="008C30D2">
      <w:pPr>
        <w:rPr>
          <w:rFonts w:ascii="Arial" w:hAnsi="Arial" w:cs="Arial"/>
          <w:color w:val="002060"/>
          <w:sz w:val="22"/>
          <w:szCs w:val="22"/>
        </w:rPr>
      </w:pPr>
    </w:p>
    <w:p w:rsidR="008C30D2" w:rsidRPr="00723257" w:rsidRDefault="008C30D2" w:rsidP="008C30D2">
      <w:pPr>
        <w:pStyle w:val="Heading2"/>
        <w:pBdr>
          <w:top w:val="single" w:sz="12" w:space="1" w:color="4BACC6"/>
          <w:left w:val="none" w:sz="0" w:space="0" w:color="auto"/>
          <w:bottom w:val="none" w:sz="0" w:space="0" w:color="auto"/>
          <w:right w:val="none" w:sz="0" w:space="0" w:color="auto"/>
        </w:pBdr>
        <w:rPr>
          <w:rFonts w:ascii="Arial" w:hAnsi="Arial" w:cs="Arial"/>
          <w:i w:val="0"/>
          <w:iCs w:val="0"/>
          <w:color w:val="002060"/>
          <w:sz w:val="22"/>
          <w:szCs w:val="22"/>
        </w:rPr>
      </w:pPr>
      <w:r w:rsidRPr="00723257">
        <w:rPr>
          <w:rFonts w:ascii="Arial" w:hAnsi="Arial" w:cs="Arial"/>
          <w:i w:val="0"/>
          <w:iCs w:val="0"/>
          <w:color w:val="002060"/>
          <w:sz w:val="22"/>
          <w:szCs w:val="22"/>
        </w:rPr>
        <w:lastRenderedPageBreak/>
        <w:t>What obstacles did you encounter?</w:t>
      </w: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pStyle w:val="Heading2"/>
        <w:pBdr>
          <w:top w:val="single" w:sz="12" w:space="1" w:color="4BACC6"/>
          <w:left w:val="none" w:sz="0" w:space="0" w:color="auto"/>
          <w:bottom w:val="none" w:sz="0" w:space="0" w:color="auto"/>
          <w:right w:val="none" w:sz="0" w:space="0" w:color="auto"/>
        </w:pBdr>
        <w:rPr>
          <w:rFonts w:ascii="Arial" w:hAnsi="Arial" w:cs="Arial"/>
          <w:i w:val="0"/>
          <w:iCs w:val="0"/>
          <w:color w:val="002060"/>
          <w:sz w:val="22"/>
          <w:szCs w:val="22"/>
        </w:rPr>
      </w:pPr>
      <w:r w:rsidRPr="00723257">
        <w:rPr>
          <w:rFonts w:ascii="Arial" w:hAnsi="Arial" w:cs="Arial"/>
          <w:i w:val="0"/>
          <w:iCs w:val="0"/>
          <w:color w:val="002060"/>
          <w:sz w:val="22"/>
          <w:szCs w:val="22"/>
        </w:rPr>
        <w:t>How did you get over them?</w:t>
      </w: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rPr>
          <w:color w:val="002060"/>
        </w:rPr>
      </w:pPr>
    </w:p>
    <w:p w:rsidR="008C30D2" w:rsidRPr="00723257" w:rsidRDefault="008C30D2" w:rsidP="008C30D2">
      <w:pPr>
        <w:pStyle w:val="contentheader"/>
        <w:pBdr>
          <w:top w:val="single" w:sz="12" w:space="1" w:color="4BACC6"/>
        </w:pBdr>
        <w:spacing w:before="0" w:beforeAutospacing="0" w:after="0" w:afterAutospacing="0"/>
        <w:rPr>
          <w:rFonts w:ascii="Arial" w:hAnsi="Arial" w:cs="Arial"/>
          <w:color w:val="002060"/>
          <w:sz w:val="22"/>
          <w:szCs w:val="22"/>
        </w:rPr>
      </w:pPr>
      <w:r w:rsidRPr="00723257">
        <w:rPr>
          <w:rFonts w:ascii="Arial" w:hAnsi="Arial" w:cs="Arial"/>
          <w:color w:val="002060"/>
          <w:sz w:val="22"/>
          <w:szCs w:val="22"/>
        </w:rPr>
        <w:t xml:space="preserve">How did people respond to you? </w:t>
      </w:r>
    </w:p>
    <w:p w:rsidR="008C30D2" w:rsidRPr="00723257" w:rsidRDefault="008C30D2" w:rsidP="008C30D2">
      <w:pPr>
        <w:pStyle w:val="Heading2"/>
        <w:pBdr>
          <w:top w:val="single" w:sz="12" w:space="1" w:color="4BACC6"/>
          <w:left w:val="none" w:sz="0" w:space="0" w:color="auto"/>
          <w:bottom w:val="none" w:sz="0" w:space="0" w:color="auto"/>
          <w:right w:val="none" w:sz="0" w:space="0" w:color="auto"/>
        </w:pBdr>
        <w:rPr>
          <w:rFonts w:ascii="Arial" w:hAnsi="Arial" w:cs="Arial"/>
          <w:i w:val="0"/>
          <w:iCs w:val="0"/>
          <w:color w:val="002060"/>
          <w:sz w:val="22"/>
          <w:szCs w:val="22"/>
        </w:rPr>
      </w:pPr>
    </w:p>
    <w:p w:rsidR="008C30D2" w:rsidRPr="00723257" w:rsidRDefault="008C30D2" w:rsidP="008C30D2">
      <w:pPr>
        <w:rPr>
          <w:color w:val="002060"/>
        </w:rPr>
      </w:pPr>
    </w:p>
    <w:p w:rsidR="008C30D2" w:rsidRPr="00723257" w:rsidRDefault="008C30D2" w:rsidP="008C30D2">
      <w:pPr>
        <w:tabs>
          <w:tab w:val="left" w:pos="1140"/>
        </w:tabs>
        <w:rPr>
          <w:color w:val="002060"/>
        </w:rPr>
      </w:pPr>
      <w:r w:rsidRPr="00723257">
        <w:rPr>
          <w:color w:val="002060"/>
        </w:rPr>
        <w:tab/>
      </w:r>
    </w:p>
    <w:p w:rsidR="008C30D2" w:rsidRPr="00723257" w:rsidRDefault="008C30D2" w:rsidP="008C30D2">
      <w:pPr>
        <w:tabs>
          <w:tab w:val="left" w:pos="1140"/>
        </w:tabs>
        <w:rPr>
          <w:color w:val="002060"/>
        </w:rPr>
      </w:pPr>
    </w:p>
    <w:p w:rsidR="008C30D2" w:rsidRPr="00723257" w:rsidRDefault="008C30D2" w:rsidP="008C30D2">
      <w:pPr>
        <w:rPr>
          <w:color w:val="002060"/>
        </w:rPr>
      </w:pPr>
      <w:bookmarkStart w:id="0" w:name="_GoBack"/>
      <w:bookmarkEnd w:id="0"/>
    </w:p>
    <w:p w:rsidR="008C30D2" w:rsidRPr="00723257" w:rsidRDefault="008C30D2" w:rsidP="008C30D2">
      <w:pPr>
        <w:rPr>
          <w:rFonts w:ascii="Arial" w:hAnsi="Arial" w:cs="Arial"/>
          <w:color w:val="002060"/>
          <w:sz w:val="22"/>
          <w:szCs w:val="22"/>
        </w:rPr>
      </w:pPr>
    </w:p>
    <w:p w:rsidR="008C30D2" w:rsidRPr="00723257" w:rsidRDefault="008C30D2" w:rsidP="008C30D2">
      <w:pPr>
        <w:rPr>
          <w:rFonts w:ascii="Arial" w:hAnsi="Arial" w:cs="Arial"/>
          <w:color w:val="002060"/>
          <w:sz w:val="22"/>
          <w:szCs w:val="22"/>
        </w:rPr>
      </w:pPr>
    </w:p>
    <w:p w:rsidR="008C30D2" w:rsidRDefault="008C30D2" w:rsidP="008C30D2">
      <w:pPr>
        <w:pStyle w:val="contentheader"/>
        <w:pBdr>
          <w:top w:val="single" w:sz="12" w:space="1" w:color="4BACC6"/>
        </w:pBdr>
        <w:spacing w:before="0" w:beforeAutospacing="0" w:after="0" w:afterAutospacing="0"/>
        <w:rPr>
          <w:rFonts w:ascii="Arial" w:hAnsi="Arial" w:cs="Arial"/>
          <w:color w:val="002060"/>
          <w:sz w:val="22"/>
          <w:szCs w:val="22"/>
        </w:rPr>
      </w:pPr>
      <w:r w:rsidRPr="00723257">
        <w:rPr>
          <w:rFonts w:ascii="Arial" w:hAnsi="Arial" w:cs="Arial"/>
          <w:color w:val="002060"/>
          <w:sz w:val="22"/>
          <w:szCs w:val="22"/>
        </w:rPr>
        <w:t>Anything else you would like to share?</w:t>
      </w:r>
      <w:r>
        <w:rPr>
          <w:rFonts w:ascii="Arial" w:hAnsi="Arial" w:cs="Arial"/>
          <w:color w:val="002060"/>
          <w:sz w:val="22"/>
          <w:szCs w:val="22"/>
        </w:rPr>
        <w:t xml:space="preserve"> </w:t>
      </w:r>
    </w:p>
    <w:p w:rsidR="008C30D2" w:rsidRDefault="008C30D2" w:rsidP="008C30D2">
      <w:pPr>
        <w:pStyle w:val="contentheader"/>
        <w:pBdr>
          <w:top w:val="single" w:sz="12" w:space="1" w:color="4BACC6"/>
        </w:pBdr>
        <w:spacing w:before="0" w:beforeAutospacing="0" w:after="0" w:afterAutospacing="0"/>
        <w:rPr>
          <w:rFonts w:ascii="Arial" w:hAnsi="Arial" w:cs="Arial"/>
          <w:sz w:val="22"/>
          <w:szCs w:val="22"/>
        </w:rPr>
      </w:pPr>
    </w:p>
    <w:p w:rsidR="008C30D2" w:rsidRDefault="008C30D2" w:rsidP="008C30D2">
      <w:pPr>
        <w:pStyle w:val="ListParagraph"/>
        <w:spacing w:after="0" w:line="240" w:lineRule="auto"/>
        <w:rPr>
          <w:sz w:val="24"/>
          <w:szCs w:val="24"/>
          <w:lang w:val="en-US"/>
        </w:rPr>
      </w:pPr>
    </w:p>
    <w:p w:rsidR="008C30D2" w:rsidRDefault="008C30D2" w:rsidP="008C30D2"/>
    <w:p w:rsidR="00CA641C" w:rsidRDefault="00CA641C"/>
    <w:sectPr w:rsidR="00CA641C" w:rsidSect="002E6F09">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73" w:rsidRDefault="002E2573" w:rsidP="00966468">
      <w:r>
        <w:separator/>
      </w:r>
    </w:p>
  </w:endnote>
  <w:endnote w:type="continuationSeparator" w:id="0">
    <w:p w:rsidR="002E2573" w:rsidRDefault="002E2573" w:rsidP="0096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73" w:rsidRDefault="002E2573" w:rsidP="00966468">
      <w:r>
        <w:separator/>
      </w:r>
    </w:p>
  </w:footnote>
  <w:footnote w:type="continuationSeparator" w:id="0">
    <w:p w:rsidR="002E2573" w:rsidRDefault="002E2573" w:rsidP="0096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468" w:rsidRDefault="00966468" w:rsidP="00966468">
    <w:pPr>
      <w:jc w:val="both"/>
      <w:outlineLvl w:val="0"/>
      <w:rPr>
        <w:b/>
        <w:bCs/>
        <w:noProof/>
        <w:color w:val="002060"/>
        <w:sz w:val="40"/>
        <w:szCs w:val="40"/>
      </w:rPr>
    </w:pPr>
    <w:r>
      <w:rPr>
        <w:b/>
        <w:bCs/>
        <w:noProof/>
        <w:color w:val="002060"/>
        <w:sz w:val="40"/>
        <w:szCs w:val="40"/>
        <w:lang w:eastAsia="en-IE"/>
      </w:rPr>
      <w:drawing>
        <wp:anchor distT="0" distB="0" distL="114300" distR="114300" simplePos="0" relativeHeight="251659264" behindDoc="1" locked="0" layoutInCell="1" allowOverlap="1" wp14:anchorId="1455D8CF" wp14:editId="3C6B2822">
          <wp:simplePos x="0" y="0"/>
          <wp:positionH relativeFrom="column">
            <wp:posOffset>-330200</wp:posOffset>
          </wp:positionH>
          <wp:positionV relativeFrom="paragraph">
            <wp:posOffset>7620</wp:posOffset>
          </wp:positionV>
          <wp:extent cx="9550400" cy="1076325"/>
          <wp:effectExtent l="0" t="0" r="0" b="9525"/>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550400" cy="1076325"/>
                  </a:xfrm>
                  <a:prstGeom prst="rect">
                    <a:avLst/>
                  </a:prstGeom>
                  <a:noFill/>
                </pic:spPr>
              </pic:pic>
            </a:graphicData>
          </a:graphic>
          <wp14:sizeRelH relativeFrom="margin">
            <wp14:pctWidth>0</wp14:pctWidth>
          </wp14:sizeRelH>
          <wp14:sizeRelV relativeFrom="margin">
            <wp14:pctHeight>0</wp14:pctHeight>
          </wp14:sizeRelV>
        </wp:anchor>
      </w:drawing>
    </w:r>
  </w:p>
  <w:p w:rsidR="00966468" w:rsidRDefault="00966468" w:rsidP="00966468">
    <w:pPr>
      <w:ind w:left="-567"/>
      <w:jc w:val="both"/>
      <w:outlineLvl w:val="0"/>
      <w:rPr>
        <w:b/>
        <w:bCs/>
        <w:color w:val="002060"/>
        <w:sz w:val="40"/>
        <w:szCs w:val="40"/>
        <w:lang w:val="en-US"/>
      </w:rPr>
    </w:pPr>
  </w:p>
  <w:p w:rsidR="00966468" w:rsidRPr="00966468" w:rsidRDefault="00966468" w:rsidP="002E6F09">
    <w:pPr>
      <w:tabs>
        <w:tab w:val="left" w:pos="6195"/>
      </w:tabs>
      <w:ind w:left="-567"/>
      <w:jc w:val="both"/>
      <w:outlineLvl w:val="0"/>
      <w:rPr>
        <w:b/>
        <w:bCs/>
        <w:color w:val="1F3864" w:themeColor="accent5" w:themeShade="80"/>
        <w:sz w:val="44"/>
        <w:szCs w:val="44"/>
        <w:lang w:val="en-US"/>
      </w:rPr>
    </w:pPr>
    <w:r w:rsidRPr="00966468">
      <w:rPr>
        <w:b/>
        <w:bCs/>
        <w:color w:val="1F3864" w:themeColor="accent5" w:themeShade="80"/>
        <w:sz w:val="44"/>
        <w:szCs w:val="44"/>
        <w:lang w:val="en-US"/>
      </w:rPr>
      <w:t>Adult Literacy Awareness Course</w:t>
    </w:r>
    <w:r w:rsidR="002E6F09">
      <w:rPr>
        <w:b/>
        <w:bCs/>
        <w:color w:val="1F3864" w:themeColor="accent5" w:themeShade="80"/>
        <w:sz w:val="44"/>
        <w:szCs w:val="44"/>
        <w:lang w:val="en-US"/>
      </w:rPr>
      <w:tab/>
    </w:r>
  </w:p>
  <w:p w:rsidR="00966468" w:rsidRDefault="00966468">
    <w:pPr>
      <w:pStyle w:val="Header"/>
    </w:pPr>
  </w:p>
  <w:p w:rsidR="00966468" w:rsidRDefault="00966468">
    <w:pPr>
      <w:pStyle w:val="Header"/>
    </w:pPr>
    <w:r>
      <w:rPr>
        <w:b/>
        <w:bCs/>
        <w:noProof/>
        <w:color w:val="002060"/>
        <w:sz w:val="40"/>
        <w:szCs w:val="40"/>
        <w:lang w:eastAsia="en-IE"/>
      </w:rPr>
      <w:drawing>
        <wp:anchor distT="0" distB="0" distL="114300" distR="114300" simplePos="0" relativeHeight="251661312" behindDoc="0" locked="0" layoutInCell="1" allowOverlap="1" wp14:anchorId="0555D440" wp14:editId="48BC4177">
          <wp:simplePos x="0" y="0"/>
          <wp:positionH relativeFrom="column">
            <wp:posOffset>7975600</wp:posOffset>
          </wp:positionH>
          <wp:positionV relativeFrom="paragraph">
            <wp:posOffset>-107273</wp:posOffset>
          </wp:positionV>
          <wp:extent cx="1164708" cy="567070"/>
          <wp:effectExtent l="19050" t="0" r="0" b="0"/>
          <wp:wrapNone/>
          <wp:docPr id="18"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2"/>
                  <a:srcRect/>
                  <a:stretch>
                    <a:fillRect/>
                  </a:stretch>
                </pic:blipFill>
                <pic:spPr bwMode="auto">
                  <a:xfrm>
                    <a:off x="0" y="0"/>
                    <a:ext cx="1164708" cy="567070"/>
                  </a:xfrm>
                  <a:prstGeom prst="rect">
                    <a:avLst/>
                  </a:prstGeom>
                  <a:noFill/>
                </pic:spPr>
              </pic:pic>
            </a:graphicData>
          </a:graphic>
        </wp:anchor>
      </w:drawing>
    </w:r>
  </w:p>
  <w:p w:rsidR="00966468" w:rsidRDefault="00966468" w:rsidP="00966468">
    <w:pPr>
      <w:pStyle w:val="Header"/>
      <w:tabs>
        <w:tab w:val="clear" w:pos="4513"/>
        <w:tab w:val="left" w:pos="9026"/>
      </w:tabs>
    </w:pPr>
    <w:r>
      <w:tab/>
    </w:r>
  </w:p>
  <w:p w:rsidR="00966468" w:rsidRDefault="00966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D2"/>
    <w:rsid w:val="002E2573"/>
    <w:rsid w:val="002E6F09"/>
    <w:rsid w:val="008C30D2"/>
    <w:rsid w:val="00966468"/>
    <w:rsid w:val="00CA6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36B5D"/>
  <w15:chartTrackingRefBased/>
  <w15:docId w15:val="{285648CA-19D7-4A87-88D0-0548DBE9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D2"/>
    <w:pPr>
      <w:spacing w:after="0" w:line="240" w:lineRule="auto"/>
    </w:pPr>
    <w:rPr>
      <w:sz w:val="24"/>
      <w:szCs w:val="24"/>
    </w:rPr>
  </w:style>
  <w:style w:type="paragraph" w:styleId="Heading1">
    <w:name w:val="heading 1"/>
    <w:basedOn w:val="Normal"/>
    <w:next w:val="Normal"/>
    <w:link w:val="Heading1Char"/>
    <w:qFormat/>
    <w:rsid w:val="008C30D2"/>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qFormat/>
    <w:rsid w:val="008C30D2"/>
    <w:pPr>
      <w:keepNext/>
      <w:pBdr>
        <w:top w:val="single" w:sz="4" w:space="1" w:color="auto"/>
        <w:left w:val="single" w:sz="4" w:space="4" w:color="auto"/>
        <w:bottom w:val="single" w:sz="4" w:space="1" w:color="auto"/>
        <w:right w:val="single" w:sz="4" w:space="4" w:color="auto"/>
      </w:pBdr>
      <w:outlineLvl w:val="1"/>
    </w:pPr>
    <w:rPr>
      <w:rFonts w:ascii="Times New Roman" w:eastAsia="Times New Roman" w:hAnsi="Times New Roman"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0D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8C30D2"/>
    <w:rPr>
      <w:rFonts w:ascii="Times New Roman" w:eastAsia="Times New Roman" w:hAnsi="Times New Roman" w:cs="Times New Roman"/>
      <w:i/>
      <w:iCs/>
      <w:sz w:val="24"/>
      <w:szCs w:val="24"/>
      <w:lang w:val="en-GB"/>
    </w:rPr>
  </w:style>
  <w:style w:type="paragraph" w:customStyle="1" w:styleId="contentheader">
    <w:name w:val="content_header"/>
    <w:basedOn w:val="Normal"/>
    <w:rsid w:val="008C30D2"/>
    <w:pPr>
      <w:spacing w:before="100" w:beforeAutospacing="1" w:after="100" w:afterAutospacing="1"/>
    </w:pPr>
    <w:rPr>
      <w:rFonts w:ascii="Times New Roman" w:eastAsia="Times New Roman" w:hAnsi="Times New Roman" w:cs="Times New Roman"/>
      <w:lang w:eastAsia="en-IE"/>
    </w:rPr>
  </w:style>
  <w:style w:type="paragraph" w:styleId="ListParagraph">
    <w:name w:val="List Paragraph"/>
    <w:basedOn w:val="Normal"/>
    <w:uiPriority w:val="34"/>
    <w:qFormat/>
    <w:rsid w:val="008C30D2"/>
    <w:pPr>
      <w:spacing w:after="160" w:line="259" w:lineRule="auto"/>
      <w:ind w:left="720"/>
    </w:pPr>
    <w:rPr>
      <w:rFonts w:ascii="Calibri" w:eastAsia="Calibri" w:hAnsi="Calibri" w:cs="Calibri"/>
      <w:sz w:val="22"/>
      <w:szCs w:val="22"/>
    </w:rPr>
  </w:style>
  <w:style w:type="paragraph" w:styleId="Header">
    <w:name w:val="header"/>
    <w:basedOn w:val="Normal"/>
    <w:link w:val="HeaderChar"/>
    <w:uiPriority w:val="99"/>
    <w:unhideWhenUsed/>
    <w:rsid w:val="00966468"/>
    <w:pPr>
      <w:tabs>
        <w:tab w:val="center" w:pos="4513"/>
        <w:tab w:val="right" w:pos="9026"/>
      </w:tabs>
    </w:pPr>
  </w:style>
  <w:style w:type="character" w:customStyle="1" w:styleId="HeaderChar">
    <w:name w:val="Header Char"/>
    <w:basedOn w:val="DefaultParagraphFont"/>
    <w:link w:val="Header"/>
    <w:uiPriority w:val="99"/>
    <w:rsid w:val="00966468"/>
    <w:rPr>
      <w:sz w:val="24"/>
      <w:szCs w:val="24"/>
    </w:rPr>
  </w:style>
  <w:style w:type="paragraph" w:styleId="Footer">
    <w:name w:val="footer"/>
    <w:basedOn w:val="Normal"/>
    <w:link w:val="FooterChar"/>
    <w:uiPriority w:val="99"/>
    <w:unhideWhenUsed/>
    <w:rsid w:val="00966468"/>
    <w:pPr>
      <w:tabs>
        <w:tab w:val="center" w:pos="4513"/>
        <w:tab w:val="right" w:pos="9026"/>
      </w:tabs>
    </w:pPr>
  </w:style>
  <w:style w:type="character" w:customStyle="1" w:styleId="FooterChar">
    <w:name w:val="Footer Char"/>
    <w:basedOn w:val="DefaultParagraphFont"/>
    <w:link w:val="Footer"/>
    <w:uiPriority w:val="99"/>
    <w:rsid w:val="00966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DEA71-9ABD-4A13-804F-79C72AF7D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00BBA-32FF-42D1-8EA7-0D0697725F59}">
  <ds:schemaRefs>
    <ds:schemaRef ds:uri="http://schemas.microsoft.com/sharepoint/v3/contenttype/forms"/>
  </ds:schemaRefs>
</ds:datastoreItem>
</file>

<file path=customXml/itemProps3.xml><?xml version="1.0" encoding="utf-8"?>
<ds:datastoreItem xmlns:ds="http://schemas.openxmlformats.org/officeDocument/2006/customXml" ds:itemID="{56FE8E58-14FF-4078-933B-8E147AD83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Redmond</dc:creator>
  <cp:keywords/>
  <dc:description/>
  <cp:lastModifiedBy>Gwen Redmond</cp:lastModifiedBy>
  <cp:revision>3</cp:revision>
  <dcterms:created xsi:type="dcterms:W3CDTF">2021-05-25T17:39:00Z</dcterms:created>
  <dcterms:modified xsi:type="dcterms:W3CDTF">2021-06-03T08:38:00Z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